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6B90" w14:textId="77777777" w:rsidR="005721A0" w:rsidRPr="00F61101" w:rsidRDefault="005721A0" w:rsidP="005721A0">
      <w:pPr>
        <w:keepNext/>
        <w:tabs>
          <w:tab w:val="left" w:pos="142"/>
          <w:tab w:val="left" w:pos="284"/>
        </w:tabs>
        <w:jc w:val="right"/>
        <w:rPr>
          <w:color w:val="0000FF"/>
          <w:sz w:val="20"/>
        </w:rPr>
      </w:pPr>
    </w:p>
    <w:p w14:paraId="20A05FBC" w14:textId="77777777" w:rsidR="005721A0" w:rsidRPr="00C42EA4" w:rsidRDefault="005721A0" w:rsidP="005721A0">
      <w:pPr>
        <w:keepNext/>
        <w:tabs>
          <w:tab w:val="left" w:pos="142"/>
          <w:tab w:val="left" w:pos="284"/>
        </w:tabs>
        <w:jc w:val="right"/>
        <w:rPr>
          <w:sz w:val="20"/>
          <w:lang w:val="ru-RU"/>
        </w:rPr>
      </w:pPr>
    </w:p>
    <w:tbl>
      <w:tblPr>
        <w:tblW w:w="0" w:type="auto"/>
        <w:jc w:val="right"/>
        <w:tblLook w:val="04A0" w:firstRow="1" w:lastRow="0" w:firstColumn="1" w:lastColumn="0" w:noHBand="0" w:noVBand="1"/>
      </w:tblPr>
      <w:tblGrid>
        <w:gridCol w:w="4673"/>
      </w:tblGrid>
      <w:tr w:rsidR="00C42EA4" w:rsidRPr="00C42EA4" w14:paraId="73F68060" w14:textId="77777777" w:rsidTr="00FF103E">
        <w:trPr>
          <w:jc w:val="right"/>
        </w:trPr>
        <w:tc>
          <w:tcPr>
            <w:tcW w:w="4673" w:type="dxa"/>
            <w:tcBorders>
              <w:bottom w:val="single" w:sz="4" w:space="0" w:color="auto"/>
            </w:tcBorders>
            <w:shd w:val="clear" w:color="auto" w:fill="auto"/>
          </w:tcPr>
          <w:p w14:paraId="438582C4" w14:textId="64EDDAE2" w:rsidR="005721A0" w:rsidRPr="00C42EA4" w:rsidRDefault="00C42EA4" w:rsidP="00FF103E">
            <w:pPr>
              <w:pStyle w:val="1"/>
              <w:tabs>
                <w:tab w:val="left" w:pos="142"/>
              </w:tabs>
              <w:rPr>
                <w:sz w:val="20"/>
              </w:rPr>
            </w:pPr>
            <w:r w:rsidRPr="00C42EA4">
              <w:rPr>
                <w:sz w:val="20"/>
              </w:rPr>
              <w:t>ТОВ «Ромашка»</w:t>
            </w:r>
          </w:p>
        </w:tc>
      </w:tr>
      <w:tr w:rsidR="00C42EA4" w:rsidRPr="00C42EA4" w14:paraId="0E6EA00D" w14:textId="77777777" w:rsidTr="00FF103E">
        <w:trPr>
          <w:jc w:val="right"/>
        </w:trPr>
        <w:tc>
          <w:tcPr>
            <w:tcW w:w="4673" w:type="dxa"/>
            <w:tcBorders>
              <w:top w:val="single" w:sz="4" w:space="0" w:color="auto"/>
            </w:tcBorders>
            <w:shd w:val="clear" w:color="auto" w:fill="auto"/>
          </w:tcPr>
          <w:p w14:paraId="52A7E7A6" w14:textId="77777777" w:rsidR="005721A0" w:rsidRPr="00C42EA4" w:rsidRDefault="005721A0" w:rsidP="00FF103E">
            <w:pPr>
              <w:pStyle w:val="1"/>
              <w:tabs>
                <w:tab w:val="left" w:pos="142"/>
              </w:tabs>
              <w:rPr>
                <w:i/>
                <w:sz w:val="20"/>
              </w:rPr>
            </w:pPr>
            <w:r w:rsidRPr="00C42EA4">
              <w:rPr>
                <w:i/>
                <w:sz w:val="20"/>
              </w:rPr>
              <w:t xml:space="preserve">(найменування </w:t>
            </w:r>
            <w:proofErr w:type="spellStart"/>
            <w:r w:rsidRPr="00C42EA4">
              <w:rPr>
                <w:i/>
                <w:sz w:val="20"/>
                <w:lang w:val="ru-RU"/>
              </w:rPr>
              <w:t>Позичальника</w:t>
            </w:r>
            <w:proofErr w:type="spellEnd"/>
            <w:r w:rsidRPr="00C42EA4">
              <w:rPr>
                <w:i/>
                <w:sz w:val="20"/>
              </w:rPr>
              <w:t>)</w:t>
            </w:r>
          </w:p>
        </w:tc>
      </w:tr>
      <w:tr w:rsidR="00C42EA4" w:rsidRPr="00C42EA4" w14:paraId="7F87675B" w14:textId="77777777" w:rsidTr="00FF103E">
        <w:trPr>
          <w:jc w:val="right"/>
        </w:trPr>
        <w:tc>
          <w:tcPr>
            <w:tcW w:w="4673" w:type="dxa"/>
            <w:tcBorders>
              <w:bottom w:val="single" w:sz="4" w:space="0" w:color="auto"/>
            </w:tcBorders>
            <w:shd w:val="clear" w:color="auto" w:fill="auto"/>
          </w:tcPr>
          <w:p w14:paraId="44FED6E8" w14:textId="1DC8891B" w:rsidR="005721A0" w:rsidRPr="00C42EA4" w:rsidRDefault="00C42EA4" w:rsidP="00C42EA4">
            <w:pPr>
              <w:pStyle w:val="1"/>
              <w:tabs>
                <w:tab w:val="left" w:pos="142"/>
              </w:tabs>
              <w:rPr>
                <w:sz w:val="20"/>
              </w:rPr>
            </w:pPr>
            <w:r w:rsidRPr="00C42EA4">
              <w:rPr>
                <w:sz w:val="20"/>
              </w:rPr>
              <w:t>12345678</w:t>
            </w:r>
          </w:p>
        </w:tc>
      </w:tr>
      <w:tr w:rsidR="005721A0" w:rsidRPr="00C42EA4" w14:paraId="5981CFD0" w14:textId="77777777" w:rsidTr="00FF103E">
        <w:trPr>
          <w:jc w:val="right"/>
        </w:trPr>
        <w:tc>
          <w:tcPr>
            <w:tcW w:w="4673" w:type="dxa"/>
            <w:tcBorders>
              <w:top w:val="single" w:sz="4" w:space="0" w:color="auto"/>
            </w:tcBorders>
            <w:shd w:val="clear" w:color="auto" w:fill="auto"/>
          </w:tcPr>
          <w:p w14:paraId="08950F8A" w14:textId="77777777" w:rsidR="005721A0" w:rsidRPr="00C42EA4" w:rsidRDefault="005721A0" w:rsidP="00FF103E">
            <w:pPr>
              <w:pStyle w:val="1"/>
              <w:tabs>
                <w:tab w:val="left" w:pos="142"/>
              </w:tabs>
              <w:rPr>
                <w:i/>
                <w:sz w:val="20"/>
              </w:rPr>
            </w:pPr>
            <w:r w:rsidRPr="00C42EA4">
              <w:rPr>
                <w:i/>
                <w:sz w:val="20"/>
              </w:rPr>
              <w:t xml:space="preserve">(код </w:t>
            </w:r>
            <w:proofErr w:type="spellStart"/>
            <w:r w:rsidRPr="00C42EA4">
              <w:rPr>
                <w:i/>
                <w:sz w:val="20"/>
                <w:lang w:val="ru-RU"/>
              </w:rPr>
              <w:t>Позичальника</w:t>
            </w:r>
            <w:proofErr w:type="spellEnd"/>
            <w:r w:rsidRPr="00C42EA4">
              <w:rPr>
                <w:i/>
                <w:sz w:val="20"/>
              </w:rPr>
              <w:t xml:space="preserve"> за ЄДРПОУ)</w:t>
            </w:r>
          </w:p>
        </w:tc>
      </w:tr>
    </w:tbl>
    <w:p w14:paraId="640E3E9E" w14:textId="77777777" w:rsidR="005721A0" w:rsidRPr="00C42EA4" w:rsidRDefault="005721A0" w:rsidP="005721A0">
      <w:pPr>
        <w:keepNext/>
        <w:tabs>
          <w:tab w:val="left" w:pos="142"/>
          <w:tab w:val="left" w:pos="284"/>
        </w:tabs>
        <w:jc w:val="right"/>
        <w:rPr>
          <w:i/>
          <w:sz w:val="20"/>
          <w:lang w:val="ru-RU"/>
        </w:rPr>
      </w:pPr>
    </w:p>
    <w:p w14:paraId="11852E5C" w14:textId="77777777" w:rsidR="005721A0" w:rsidRPr="00C42EA4" w:rsidRDefault="005721A0" w:rsidP="005721A0">
      <w:pPr>
        <w:tabs>
          <w:tab w:val="left" w:pos="142"/>
          <w:tab w:val="left" w:pos="284"/>
        </w:tabs>
        <w:jc w:val="center"/>
        <w:rPr>
          <w:b/>
          <w:i/>
          <w:sz w:val="20"/>
        </w:rPr>
      </w:pPr>
    </w:p>
    <w:p w14:paraId="3D5035AC" w14:textId="07E8CE03" w:rsidR="005721A0" w:rsidRPr="00C42EA4" w:rsidRDefault="005721A0" w:rsidP="005721A0">
      <w:pPr>
        <w:tabs>
          <w:tab w:val="left" w:pos="142"/>
          <w:tab w:val="left" w:pos="284"/>
        </w:tabs>
        <w:jc w:val="center"/>
        <w:rPr>
          <w:b/>
          <w:i/>
          <w:sz w:val="20"/>
        </w:rPr>
      </w:pPr>
    </w:p>
    <w:p w14:paraId="4927CE71" w14:textId="53103F75" w:rsidR="005721A0" w:rsidRPr="00C42EA4" w:rsidRDefault="005721A0" w:rsidP="005721A0">
      <w:pPr>
        <w:tabs>
          <w:tab w:val="left" w:pos="142"/>
          <w:tab w:val="left" w:pos="284"/>
        </w:tabs>
        <w:rPr>
          <w:b/>
          <w:i/>
          <w:sz w:val="20"/>
        </w:rPr>
      </w:pPr>
      <w:r w:rsidRPr="00C42EA4">
        <w:rPr>
          <w:i/>
          <w:sz w:val="20"/>
        </w:rPr>
        <w:t xml:space="preserve">№ </w:t>
      </w:r>
      <w:r w:rsidR="00C42EA4" w:rsidRPr="00C42EA4">
        <w:rPr>
          <w:i/>
          <w:sz w:val="20"/>
        </w:rPr>
        <w:t>123</w:t>
      </w:r>
    </w:p>
    <w:p w14:paraId="17279F6B" w14:textId="4D7FEF3D" w:rsidR="005721A0" w:rsidRPr="00C42EA4" w:rsidRDefault="005721A0" w:rsidP="005721A0">
      <w:pPr>
        <w:tabs>
          <w:tab w:val="left" w:pos="142"/>
        </w:tabs>
        <w:rPr>
          <w:sz w:val="20"/>
        </w:rPr>
      </w:pPr>
      <w:r w:rsidRPr="00C42EA4">
        <w:rPr>
          <w:sz w:val="20"/>
        </w:rPr>
        <w:t>«</w:t>
      </w:r>
      <w:r w:rsidR="00C42EA4" w:rsidRPr="00C42EA4">
        <w:rPr>
          <w:sz w:val="20"/>
        </w:rPr>
        <w:t>01</w:t>
      </w:r>
      <w:r w:rsidRPr="00C42EA4">
        <w:rPr>
          <w:sz w:val="20"/>
        </w:rPr>
        <w:t xml:space="preserve">» </w:t>
      </w:r>
      <w:r w:rsidR="00487106">
        <w:rPr>
          <w:sz w:val="20"/>
        </w:rPr>
        <w:t>серпня</w:t>
      </w:r>
      <w:r w:rsidR="00C42EA4" w:rsidRPr="00C42EA4">
        <w:rPr>
          <w:sz w:val="20"/>
        </w:rPr>
        <w:t xml:space="preserve"> 2025</w:t>
      </w:r>
      <w:r w:rsidRPr="00C42EA4">
        <w:rPr>
          <w:sz w:val="20"/>
        </w:rPr>
        <w:t xml:space="preserve"> року </w:t>
      </w:r>
    </w:p>
    <w:p w14:paraId="661B8198" w14:textId="77777777" w:rsidR="005721A0" w:rsidRPr="00C42EA4" w:rsidRDefault="005721A0" w:rsidP="005721A0">
      <w:pPr>
        <w:tabs>
          <w:tab w:val="left" w:pos="142"/>
        </w:tabs>
        <w:rPr>
          <w:sz w:val="20"/>
        </w:rPr>
      </w:pPr>
    </w:p>
    <w:p w14:paraId="48478720" w14:textId="77777777" w:rsidR="005721A0" w:rsidRPr="00C42EA4" w:rsidRDefault="005721A0" w:rsidP="005721A0">
      <w:pPr>
        <w:tabs>
          <w:tab w:val="left" w:pos="142"/>
        </w:tabs>
        <w:jc w:val="center"/>
        <w:rPr>
          <w:b/>
          <w:sz w:val="20"/>
        </w:rPr>
      </w:pPr>
      <w:r w:rsidRPr="00C42EA4">
        <w:rPr>
          <w:b/>
          <w:sz w:val="20"/>
        </w:rPr>
        <w:t xml:space="preserve">Довідка </w:t>
      </w:r>
    </w:p>
    <w:p w14:paraId="7B17A778" w14:textId="77777777" w:rsidR="005721A0" w:rsidRPr="00C42EA4" w:rsidRDefault="005721A0" w:rsidP="005721A0">
      <w:pPr>
        <w:tabs>
          <w:tab w:val="left" w:pos="142"/>
        </w:tabs>
        <w:jc w:val="center"/>
        <w:rPr>
          <w:b/>
          <w:sz w:val="20"/>
        </w:rPr>
      </w:pPr>
      <w:r w:rsidRPr="00C42EA4">
        <w:rPr>
          <w:b/>
          <w:sz w:val="20"/>
        </w:rPr>
        <w:t>про чисті кредитові обороти на рахунках у банках</w:t>
      </w:r>
    </w:p>
    <w:p w14:paraId="5580A66C" w14:textId="77777777" w:rsidR="005721A0" w:rsidRPr="00C42EA4" w:rsidRDefault="005721A0" w:rsidP="005721A0">
      <w:pPr>
        <w:tabs>
          <w:tab w:val="left" w:pos="142"/>
        </w:tabs>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3686"/>
        <w:gridCol w:w="989"/>
        <w:gridCol w:w="4830"/>
      </w:tblGrid>
      <w:tr w:rsidR="00C42EA4" w:rsidRPr="00C42EA4" w14:paraId="6E49D748" w14:textId="77777777" w:rsidTr="00894DF3">
        <w:trPr>
          <w:trHeight w:val="398"/>
        </w:trPr>
        <w:tc>
          <w:tcPr>
            <w:tcW w:w="0" w:type="auto"/>
          </w:tcPr>
          <w:p w14:paraId="437D5294" w14:textId="77777777" w:rsidR="005721A0" w:rsidRPr="00C42EA4" w:rsidRDefault="005721A0" w:rsidP="00FF103E">
            <w:pPr>
              <w:tabs>
                <w:tab w:val="left" w:pos="142"/>
              </w:tabs>
              <w:jc w:val="center"/>
              <w:rPr>
                <w:sz w:val="20"/>
              </w:rPr>
            </w:pPr>
            <w:r w:rsidRPr="00C42EA4">
              <w:rPr>
                <w:sz w:val="20"/>
              </w:rPr>
              <w:t>№</w:t>
            </w:r>
          </w:p>
        </w:tc>
        <w:tc>
          <w:tcPr>
            <w:tcW w:w="3686" w:type="dxa"/>
          </w:tcPr>
          <w:p w14:paraId="39D5CD56" w14:textId="77777777" w:rsidR="005721A0" w:rsidRPr="00C42EA4" w:rsidRDefault="005721A0" w:rsidP="00FF103E">
            <w:pPr>
              <w:tabs>
                <w:tab w:val="left" w:pos="142"/>
              </w:tabs>
              <w:jc w:val="center"/>
              <w:rPr>
                <w:sz w:val="20"/>
              </w:rPr>
            </w:pPr>
            <w:r w:rsidRPr="00C42EA4">
              <w:rPr>
                <w:sz w:val="20"/>
              </w:rPr>
              <w:t>Назва банку</w:t>
            </w:r>
          </w:p>
        </w:tc>
        <w:tc>
          <w:tcPr>
            <w:tcW w:w="989" w:type="dxa"/>
          </w:tcPr>
          <w:p w14:paraId="5A33205A" w14:textId="77777777" w:rsidR="005721A0" w:rsidRPr="00C42EA4" w:rsidRDefault="005721A0" w:rsidP="00FF103E">
            <w:pPr>
              <w:tabs>
                <w:tab w:val="left" w:pos="142"/>
              </w:tabs>
              <w:jc w:val="center"/>
              <w:rPr>
                <w:sz w:val="20"/>
              </w:rPr>
            </w:pPr>
            <w:r w:rsidRPr="00C42EA4">
              <w:rPr>
                <w:sz w:val="20"/>
              </w:rPr>
              <w:t>Валюта</w:t>
            </w:r>
          </w:p>
        </w:tc>
        <w:tc>
          <w:tcPr>
            <w:tcW w:w="4830" w:type="dxa"/>
          </w:tcPr>
          <w:p w14:paraId="766CFACD" w14:textId="54085A25" w:rsidR="005721A0" w:rsidRPr="00C42EA4" w:rsidRDefault="005721A0" w:rsidP="00FF103E">
            <w:pPr>
              <w:tabs>
                <w:tab w:val="left" w:pos="142"/>
              </w:tabs>
              <w:jc w:val="center"/>
              <w:rPr>
                <w:sz w:val="20"/>
              </w:rPr>
            </w:pPr>
            <w:r w:rsidRPr="00C42EA4">
              <w:rPr>
                <w:sz w:val="20"/>
              </w:rPr>
              <w:t xml:space="preserve">Чисті кредитові обороти за </w:t>
            </w:r>
            <w:r w:rsidR="00487106">
              <w:rPr>
                <w:sz w:val="20"/>
              </w:rPr>
              <w:t>2</w:t>
            </w:r>
            <w:r w:rsidR="00C42EA4" w:rsidRPr="00C42EA4">
              <w:rPr>
                <w:sz w:val="20"/>
              </w:rPr>
              <w:t xml:space="preserve"> квартал</w:t>
            </w:r>
            <w:r w:rsidRPr="00C42EA4">
              <w:rPr>
                <w:sz w:val="20"/>
              </w:rPr>
              <w:t xml:space="preserve"> 20</w:t>
            </w:r>
            <w:r w:rsidR="00C42EA4" w:rsidRPr="00C42EA4">
              <w:rPr>
                <w:sz w:val="20"/>
              </w:rPr>
              <w:t>25</w:t>
            </w:r>
            <w:r w:rsidRPr="00C42EA4">
              <w:rPr>
                <w:sz w:val="20"/>
              </w:rPr>
              <w:t xml:space="preserve"> року</w:t>
            </w:r>
          </w:p>
          <w:p w14:paraId="4DDE9012" w14:textId="77777777" w:rsidR="005721A0" w:rsidRPr="00C42EA4" w:rsidRDefault="005721A0" w:rsidP="00FF103E">
            <w:pPr>
              <w:tabs>
                <w:tab w:val="left" w:pos="142"/>
              </w:tabs>
              <w:jc w:val="center"/>
              <w:rPr>
                <w:sz w:val="20"/>
              </w:rPr>
            </w:pPr>
            <w:r w:rsidRPr="00C42EA4">
              <w:rPr>
                <w:i/>
                <w:sz w:val="20"/>
              </w:rPr>
              <w:t>(зазначається  звітний квартал),</w:t>
            </w:r>
            <w:r w:rsidRPr="00C42EA4">
              <w:rPr>
                <w:sz w:val="20"/>
              </w:rPr>
              <w:t xml:space="preserve"> тис. грн</w:t>
            </w:r>
          </w:p>
        </w:tc>
      </w:tr>
      <w:tr w:rsidR="00C42EA4" w:rsidRPr="00C42EA4" w14:paraId="6BF6D150" w14:textId="77777777" w:rsidTr="00894DF3">
        <w:tc>
          <w:tcPr>
            <w:tcW w:w="0" w:type="auto"/>
          </w:tcPr>
          <w:p w14:paraId="21D4CFB5" w14:textId="77777777" w:rsidR="005721A0" w:rsidRPr="00C42EA4" w:rsidRDefault="005721A0" w:rsidP="00FF103E">
            <w:pPr>
              <w:tabs>
                <w:tab w:val="left" w:pos="142"/>
              </w:tabs>
              <w:rPr>
                <w:sz w:val="20"/>
              </w:rPr>
            </w:pPr>
            <w:r w:rsidRPr="00C42EA4">
              <w:rPr>
                <w:sz w:val="20"/>
              </w:rPr>
              <w:t>1</w:t>
            </w:r>
          </w:p>
        </w:tc>
        <w:tc>
          <w:tcPr>
            <w:tcW w:w="3686" w:type="dxa"/>
          </w:tcPr>
          <w:p w14:paraId="7C31119E" w14:textId="77777777" w:rsidR="005721A0" w:rsidRPr="00C42EA4" w:rsidRDefault="005721A0" w:rsidP="00FF103E">
            <w:pPr>
              <w:tabs>
                <w:tab w:val="left" w:pos="142"/>
              </w:tabs>
              <w:rPr>
                <w:sz w:val="20"/>
              </w:rPr>
            </w:pPr>
            <w:r w:rsidRPr="00C42EA4">
              <w:rPr>
                <w:i/>
                <w:sz w:val="20"/>
              </w:rPr>
              <w:t>АТ «СЕНС БАНК»</w:t>
            </w:r>
          </w:p>
        </w:tc>
        <w:tc>
          <w:tcPr>
            <w:tcW w:w="989" w:type="dxa"/>
          </w:tcPr>
          <w:p w14:paraId="017DC374" w14:textId="0E71D757" w:rsidR="005721A0" w:rsidRPr="00C42EA4" w:rsidRDefault="00C42EA4" w:rsidP="00FF103E">
            <w:pPr>
              <w:tabs>
                <w:tab w:val="left" w:pos="142"/>
              </w:tabs>
              <w:rPr>
                <w:sz w:val="20"/>
              </w:rPr>
            </w:pPr>
            <w:r w:rsidRPr="00C42EA4">
              <w:rPr>
                <w:sz w:val="20"/>
              </w:rPr>
              <w:t>980</w:t>
            </w:r>
          </w:p>
        </w:tc>
        <w:tc>
          <w:tcPr>
            <w:tcW w:w="4830" w:type="dxa"/>
          </w:tcPr>
          <w:p w14:paraId="50BFDFBA" w14:textId="3264B00C" w:rsidR="005721A0" w:rsidRPr="00C42EA4" w:rsidRDefault="00C42EA4" w:rsidP="00FF103E">
            <w:pPr>
              <w:tabs>
                <w:tab w:val="left" w:pos="142"/>
              </w:tabs>
              <w:rPr>
                <w:sz w:val="20"/>
              </w:rPr>
            </w:pPr>
            <w:r w:rsidRPr="00C42EA4">
              <w:rPr>
                <w:sz w:val="20"/>
              </w:rPr>
              <w:t>100 000</w:t>
            </w:r>
          </w:p>
        </w:tc>
      </w:tr>
      <w:tr w:rsidR="00894DF3" w:rsidRPr="00C42EA4" w14:paraId="0DF62B04" w14:textId="77777777" w:rsidTr="00894DF3">
        <w:tc>
          <w:tcPr>
            <w:tcW w:w="0" w:type="auto"/>
          </w:tcPr>
          <w:p w14:paraId="76C8E132" w14:textId="77777777" w:rsidR="00894DF3" w:rsidRPr="00C42EA4" w:rsidRDefault="00894DF3" w:rsidP="00894DF3">
            <w:pPr>
              <w:tabs>
                <w:tab w:val="left" w:pos="142"/>
              </w:tabs>
              <w:rPr>
                <w:sz w:val="20"/>
              </w:rPr>
            </w:pPr>
            <w:r w:rsidRPr="00C42EA4">
              <w:rPr>
                <w:sz w:val="20"/>
              </w:rPr>
              <w:t>2</w:t>
            </w:r>
          </w:p>
        </w:tc>
        <w:tc>
          <w:tcPr>
            <w:tcW w:w="3686" w:type="dxa"/>
          </w:tcPr>
          <w:p w14:paraId="1374342D" w14:textId="3EEFA9D3" w:rsidR="00894DF3" w:rsidRPr="00C42EA4" w:rsidRDefault="00894DF3" w:rsidP="00894DF3">
            <w:pPr>
              <w:tabs>
                <w:tab w:val="left" w:pos="142"/>
              </w:tabs>
              <w:rPr>
                <w:i/>
                <w:iCs/>
                <w:sz w:val="20"/>
              </w:rPr>
            </w:pPr>
            <w:r w:rsidRPr="006D6D7A">
              <w:rPr>
                <w:i/>
                <w:iCs/>
                <w:sz w:val="20"/>
              </w:rPr>
              <w:t>АТ «</w:t>
            </w:r>
            <w:r>
              <w:rPr>
                <w:i/>
                <w:iCs/>
                <w:sz w:val="20"/>
              </w:rPr>
              <w:t xml:space="preserve">Інший </w:t>
            </w:r>
            <w:r w:rsidRPr="006D6D7A">
              <w:rPr>
                <w:i/>
                <w:iCs/>
                <w:sz w:val="20"/>
              </w:rPr>
              <w:t>банк»</w:t>
            </w:r>
          </w:p>
        </w:tc>
        <w:tc>
          <w:tcPr>
            <w:tcW w:w="989" w:type="dxa"/>
          </w:tcPr>
          <w:p w14:paraId="6C02634F" w14:textId="044FFC3F" w:rsidR="00894DF3" w:rsidRPr="00C42EA4" w:rsidRDefault="00894DF3" w:rsidP="00894DF3">
            <w:pPr>
              <w:tabs>
                <w:tab w:val="left" w:pos="142"/>
              </w:tabs>
              <w:rPr>
                <w:sz w:val="20"/>
              </w:rPr>
            </w:pPr>
            <w:r w:rsidRPr="00C42EA4">
              <w:rPr>
                <w:sz w:val="20"/>
              </w:rPr>
              <w:t>980</w:t>
            </w:r>
          </w:p>
        </w:tc>
        <w:tc>
          <w:tcPr>
            <w:tcW w:w="4830" w:type="dxa"/>
          </w:tcPr>
          <w:p w14:paraId="32A8BA0C" w14:textId="29BD2B49" w:rsidR="00894DF3" w:rsidRPr="00C42EA4" w:rsidRDefault="00894DF3" w:rsidP="00894DF3">
            <w:pPr>
              <w:tabs>
                <w:tab w:val="left" w:pos="142"/>
              </w:tabs>
              <w:rPr>
                <w:sz w:val="20"/>
              </w:rPr>
            </w:pPr>
            <w:r w:rsidRPr="00C42EA4">
              <w:rPr>
                <w:sz w:val="20"/>
              </w:rPr>
              <w:t>50 000</w:t>
            </w:r>
          </w:p>
        </w:tc>
      </w:tr>
      <w:tr w:rsidR="00C42EA4" w:rsidRPr="00C42EA4" w14:paraId="7AEF70AF" w14:textId="77777777" w:rsidTr="00894DF3">
        <w:tc>
          <w:tcPr>
            <w:tcW w:w="0" w:type="auto"/>
          </w:tcPr>
          <w:p w14:paraId="37DCE4F6" w14:textId="77777777" w:rsidR="005721A0" w:rsidRPr="00C42EA4" w:rsidRDefault="005721A0" w:rsidP="00FF103E">
            <w:pPr>
              <w:tabs>
                <w:tab w:val="left" w:pos="142"/>
              </w:tabs>
              <w:rPr>
                <w:sz w:val="20"/>
              </w:rPr>
            </w:pPr>
          </w:p>
        </w:tc>
        <w:tc>
          <w:tcPr>
            <w:tcW w:w="3686" w:type="dxa"/>
          </w:tcPr>
          <w:p w14:paraId="30488729" w14:textId="77777777" w:rsidR="005721A0" w:rsidRPr="00C42EA4" w:rsidRDefault="005721A0" w:rsidP="00FF103E">
            <w:pPr>
              <w:tabs>
                <w:tab w:val="left" w:pos="142"/>
              </w:tabs>
              <w:rPr>
                <w:sz w:val="20"/>
              </w:rPr>
            </w:pPr>
            <w:r w:rsidRPr="00C42EA4">
              <w:rPr>
                <w:sz w:val="20"/>
              </w:rPr>
              <w:t>Разом (еквівалент у тис. грн)</w:t>
            </w:r>
            <w:r w:rsidRPr="00C42EA4">
              <w:rPr>
                <w:rStyle w:val="a3"/>
                <w:sz w:val="20"/>
              </w:rPr>
              <w:footnoteRef/>
            </w:r>
            <w:r w:rsidRPr="00C42EA4">
              <w:rPr>
                <w:sz w:val="20"/>
              </w:rPr>
              <w:t>:</w:t>
            </w:r>
          </w:p>
        </w:tc>
        <w:tc>
          <w:tcPr>
            <w:tcW w:w="989" w:type="dxa"/>
          </w:tcPr>
          <w:p w14:paraId="697608E8" w14:textId="00835DDA" w:rsidR="005721A0" w:rsidRPr="00C42EA4" w:rsidRDefault="00C42EA4" w:rsidP="00FF103E">
            <w:pPr>
              <w:tabs>
                <w:tab w:val="left" w:pos="142"/>
              </w:tabs>
              <w:rPr>
                <w:sz w:val="20"/>
              </w:rPr>
            </w:pPr>
            <w:r w:rsidRPr="00C42EA4">
              <w:rPr>
                <w:sz w:val="20"/>
              </w:rPr>
              <w:t>980</w:t>
            </w:r>
          </w:p>
        </w:tc>
        <w:tc>
          <w:tcPr>
            <w:tcW w:w="4830" w:type="dxa"/>
          </w:tcPr>
          <w:p w14:paraId="7040A464" w14:textId="23CBD3ED" w:rsidR="005721A0" w:rsidRPr="00C42EA4" w:rsidRDefault="00C42EA4" w:rsidP="00FF103E">
            <w:pPr>
              <w:tabs>
                <w:tab w:val="left" w:pos="142"/>
              </w:tabs>
              <w:rPr>
                <w:sz w:val="20"/>
              </w:rPr>
            </w:pPr>
            <w:r w:rsidRPr="00C42EA4">
              <w:rPr>
                <w:sz w:val="20"/>
              </w:rPr>
              <w:t>150 000</w:t>
            </w:r>
          </w:p>
        </w:tc>
      </w:tr>
    </w:tbl>
    <w:p w14:paraId="4EC2DA31" w14:textId="77777777" w:rsidR="005721A0" w:rsidRPr="00C42EA4" w:rsidRDefault="005721A0" w:rsidP="005721A0">
      <w:pPr>
        <w:tabs>
          <w:tab w:val="left" w:pos="142"/>
        </w:tabs>
        <w:rPr>
          <w:i/>
          <w:sz w:val="20"/>
        </w:rPr>
      </w:pPr>
      <w:r w:rsidRPr="00C42EA4">
        <w:rPr>
          <w:i/>
          <w:sz w:val="20"/>
          <w:vertAlign w:val="superscript"/>
        </w:rPr>
        <w:t>1</w:t>
      </w:r>
      <w:r w:rsidRPr="00C42EA4">
        <w:rPr>
          <w:i/>
          <w:sz w:val="20"/>
        </w:rPr>
        <w:t>Кошти в іноземній валюті перераховуються у національну валюту за офіційним курсом НБУ, установленим на останній календарний день звітного кварталу.</w:t>
      </w:r>
    </w:p>
    <w:p w14:paraId="243963F1" w14:textId="77777777" w:rsidR="005721A0" w:rsidRPr="00C42EA4" w:rsidRDefault="005721A0" w:rsidP="005721A0">
      <w:pPr>
        <w:tabs>
          <w:tab w:val="left" w:pos="142"/>
        </w:tabs>
        <w:rPr>
          <w:b/>
          <w:sz w:val="20"/>
        </w:rPr>
      </w:pPr>
    </w:p>
    <w:p w14:paraId="48BBDBBC" w14:textId="77777777" w:rsidR="005721A0" w:rsidRPr="00C42EA4" w:rsidRDefault="005721A0" w:rsidP="005721A0">
      <w:pPr>
        <w:tabs>
          <w:tab w:val="left" w:pos="142"/>
        </w:tabs>
        <w:rPr>
          <w:sz w:val="20"/>
        </w:rPr>
      </w:pPr>
    </w:p>
    <w:p w14:paraId="69E98433" w14:textId="77777777" w:rsidR="005721A0" w:rsidRPr="00C42EA4" w:rsidRDefault="005721A0" w:rsidP="005721A0">
      <w:pPr>
        <w:tabs>
          <w:tab w:val="left" w:pos="142"/>
        </w:tabs>
        <w:rPr>
          <w:sz w:val="20"/>
        </w:rPr>
      </w:pPr>
      <w:r w:rsidRPr="00C42EA4">
        <w:rPr>
          <w:sz w:val="20"/>
        </w:rPr>
        <w:t xml:space="preserve">Підтверджуємо достовірність даної інформації. </w:t>
      </w:r>
    </w:p>
    <w:p w14:paraId="3E818E9D" w14:textId="77777777" w:rsidR="005721A0" w:rsidRPr="00C42EA4" w:rsidRDefault="005721A0" w:rsidP="005721A0">
      <w:pPr>
        <w:tabs>
          <w:tab w:val="left" w:pos="142"/>
        </w:tabs>
        <w:rPr>
          <w:b/>
          <w:sz w:val="20"/>
        </w:rPr>
      </w:pPr>
    </w:p>
    <w:p w14:paraId="0B490111" w14:textId="1FF0C5D5" w:rsidR="005721A0" w:rsidRPr="00C42EA4" w:rsidRDefault="005721A0" w:rsidP="005721A0">
      <w:pPr>
        <w:tabs>
          <w:tab w:val="left" w:pos="142"/>
        </w:tabs>
        <w:rPr>
          <w:b/>
          <w:sz w:val="20"/>
        </w:rPr>
      </w:pPr>
    </w:p>
    <w:p w14:paraId="72E24548" w14:textId="6D88D13E" w:rsidR="00DF0DB0" w:rsidRDefault="00DF0DB0" w:rsidP="005721A0">
      <w:pPr>
        <w:tabs>
          <w:tab w:val="left" w:pos="142"/>
        </w:tabs>
        <w:rPr>
          <w:b/>
          <w:color w:val="0000FF"/>
          <w:sz w:val="20"/>
        </w:rPr>
      </w:pPr>
    </w:p>
    <w:p w14:paraId="34D01B8E" w14:textId="2EBDDCF2" w:rsidR="00DF0DB0" w:rsidRDefault="00DF0DB0" w:rsidP="005721A0">
      <w:pPr>
        <w:tabs>
          <w:tab w:val="left" w:pos="142"/>
        </w:tabs>
        <w:rPr>
          <w:b/>
          <w:color w:val="0000FF"/>
          <w:sz w:val="20"/>
        </w:rPr>
      </w:pPr>
    </w:p>
    <w:p w14:paraId="420BEF82" w14:textId="77777777" w:rsidR="005721A0" w:rsidRPr="00DB26D3" w:rsidRDefault="005721A0" w:rsidP="005721A0">
      <w:pPr>
        <w:keepNext/>
        <w:keepLines/>
        <w:pageBreakBefore/>
        <w:tabs>
          <w:tab w:val="left" w:pos="142"/>
          <w:tab w:val="left" w:pos="284"/>
          <w:tab w:val="left" w:pos="426"/>
        </w:tabs>
        <w:suppressAutoHyphens/>
        <w:rPr>
          <w:color w:val="0000FF"/>
          <w:sz w:val="20"/>
          <w:lang w:val="ru-RU"/>
        </w:rPr>
      </w:pPr>
    </w:p>
    <w:p w14:paraId="4BEC9005" w14:textId="3B56F5D0" w:rsidR="00F61101" w:rsidRPr="008061E7" w:rsidRDefault="00F61101" w:rsidP="00F61101">
      <w:pPr>
        <w:keepNext/>
        <w:tabs>
          <w:tab w:val="left" w:pos="142"/>
          <w:tab w:val="left" w:pos="284"/>
        </w:tabs>
        <w:jc w:val="right"/>
        <w:rPr>
          <w:sz w:val="20"/>
        </w:rPr>
      </w:pPr>
    </w:p>
    <w:tbl>
      <w:tblPr>
        <w:tblW w:w="0" w:type="auto"/>
        <w:jc w:val="right"/>
        <w:tblLook w:val="04A0" w:firstRow="1" w:lastRow="0" w:firstColumn="1" w:lastColumn="0" w:noHBand="0" w:noVBand="1"/>
      </w:tblPr>
      <w:tblGrid>
        <w:gridCol w:w="4673"/>
      </w:tblGrid>
      <w:tr w:rsidR="008061E7" w:rsidRPr="008061E7" w14:paraId="6D171526" w14:textId="77777777" w:rsidTr="00FF103E">
        <w:trPr>
          <w:jc w:val="right"/>
        </w:trPr>
        <w:tc>
          <w:tcPr>
            <w:tcW w:w="4673" w:type="dxa"/>
            <w:tcBorders>
              <w:bottom w:val="single" w:sz="4" w:space="0" w:color="auto"/>
            </w:tcBorders>
            <w:shd w:val="clear" w:color="auto" w:fill="auto"/>
          </w:tcPr>
          <w:p w14:paraId="63591F6A" w14:textId="1C9DD8E5" w:rsidR="005721A0" w:rsidRPr="008061E7" w:rsidRDefault="00C42EA4" w:rsidP="00FF103E">
            <w:pPr>
              <w:pStyle w:val="1"/>
              <w:tabs>
                <w:tab w:val="left" w:pos="142"/>
              </w:tabs>
              <w:rPr>
                <w:sz w:val="20"/>
              </w:rPr>
            </w:pPr>
            <w:r w:rsidRPr="008061E7">
              <w:rPr>
                <w:sz w:val="20"/>
              </w:rPr>
              <w:t>ТОВ «Ромашка»</w:t>
            </w:r>
          </w:p>
        </w:tc>
      </w:tr>
      <w:tr w:rsidR="008061E7" w:rsidRPr="008061E7" w14:paraId="11D91D04" w14:textId="77777777" w:rsidTr="00FF103E">
        <w:trPr>
          <w:jc w:val="right"/>
        </w:trPr>
        <w:tc>
          <w:tcPr>
            <w:tcW w:w="4673" w:type="dxa"/>
            <w:tcBorders>
              <w:top w:val="single" w:sz="4" w:space="0" w:color="auto"/>
            </w:tcBorders>
            <w:shd w:val="clear" w:color="auto" w:fill="auto"/>
          </w:tcPr>
          <w:p w14:paraId="2993455F" w14:textId="77777777" w:rsidR="005721A0" w:rsidRPr="008061E7" w:rsidRDefault="005721A0" w:rsidP="00FF103E">
            <w:pPr>
              <w:pStyle w:val="1"/>
              <w:tabs>
                <w:tab w:val="left" w:pos="142"/>
              </w:tabs>
              <w:rPr>
                <w:i/>
                <w:sz w:val="20"/>
              </w:rPr>
            </w:pPr>
            <w:r w:rsidRPr="008061E7">
              <w:rPr>
                <w:i/>
                <w:sz w:val="20"/>
              </w:rPr>
              <w:t xml:space="preserve">(найменування </w:t>
            </w:r>
            <w:proofErr w:type="spellStart"/>
            <w:r w:rsidRPr="008061E7">
              <w:rPr>
                <w:i/>
                <w:sz w:val="20"/>
                <w:lang w:val="ru-RU"/>
              </w:rPr>
              <w:t>Позичальника</w:t>
            </w:r>
            <w:proofErr w:type="spellEnd"/>
            <w:r w:rsidRPr="008061E7">
              <w:rPr>
                <w:i/>
                <w:sz w:val="20"/>
              </w:rPr>
              <w:t>)</w:t>
            </w:r>
          </w:p>
        </w:tc>
      </w:tr>
      <w:tr w:rsidR="008061E7" w:rsidRPr="008061E7" w14:paraId="5792CFA0" w14:textId="77777777" w:rsidTr="00FF103E">
        <w:trPr>
          <w:jc w:val="right"/>
        </w:trPr>
        <w:tc>
          <w:tcPr>
            <w:tcW w:w="4673" w:type="dxa"/>
            <w:tcBorders>
              <w:bottom w:val="single" w:sz="4" w:space="0" w:color="auto"/>
            </w:tcBorders>
            <w:shd w:val="clear" w:color="auto" w:fill="auto"/>
          </w:tcPr>
          <w:p w14:paraId="513ACB37" w14:textId="41387EF5" w:rsidR="005721A0" w:rsidRPr="008061E7" w:rsidRDefault="00C42EA4" w:rsidP="00C42EA4">
            <w:pPr>
              <w:pStyle w:val="1"/>
              <w:tabs>
                <w:tab w:val="left" w:pos="142"/>
              </w:tabs>
              <w:rPr>
                <w:sz w:val="20"/>
              </w:rPr>
            </w:pPr>
            <w:r w:rsidRPr="008061E7">
              <w:rPr>
                <w:sz w:val="20"/>
              </w:rPr>
              <w:t>12345678</w:t>
            </w:r>
          </w:p>
        </w:tc>
      </w:tr>
      <w:tr w:rsidR="005721A0" w:rsidRPr="008061E7" w14:paraId="06FE8C42" w14:textId="77777777" w:rsidTr="00FF103E">
        <w:trPr>
          <w:jc w:val="right"/>
        </w:trPr>
        <w:tc>
          <w:tcPr>
            <w:tcW w:w="4673" w:type="dxa"/>
            <w:tcBorders>
              <w:top w:val="single" w:sz="4" w:space="0" w:color="auto"/>
            </w:tcBorders>
            <w:shd w:val="clear" w:color="auto" w:fill="auto"/>
          </w:tcPr>
          <w:p w14:paraId="36341461" w14:textId="77777777" w:rsidR="005721A0" w:rsidRPr="008061E7" w:rsidRDefault="005721A0" w:rsidP="00FF103E">
            <w:pPr>
              <w:pStyle w:val="1"/>
              <w:tabs>
                <w:tab w:val="left" w:pos="142"/>
              </w:tabs>
              <w:rPr>
                <w:i/>
                <w:sz w:val="20"/>
              </w:rPr>
            </w:pPr>
            <w:r w:rsidRPr="008061E7">
              <w:rPr>
                <w:i/>
                <w:sz w:val="20"/>
              </w:rPr>
              <w:t xml:space="preserve">(код </w:t>
            </w:r>
            <w:proofErr w:type="spellStart"/>
            <w:r w:rsidRPr="008061E7">
              <w:rPr>
                <w:i/>
                <w:sz w:val="20"/>
                <w:lang w:val="ru-RU"/>
              </w:rPr>
              <w:t>Позичальника</w:t>
            </w:r>
            <w:proofErr w:type="spellEnd"/>
            <w:r w:rsidRPr="008061E7">
              <w:rPr>
                <w:i/>
                <w:sz w:val="20"/>
              </w:rPr>
              <w:t xml:space="preserve"> за ЄДРПОУ)</w:t>
            </w:r>
          </w:p>
        </w:tc>
      </w:tr>
    </w:tbl>
    <w:p w14:paraId="6E576A3C" w14:textId="77777777" w:rsidR="005721A0" w:rsidRPr="008061E7" w:rsidRDefault="005721A0" w:rsidP="005721A0">
      <w:pPr>
        <w:keepNext/>
        <w:tabs>
          <w:tab w:val="left" w:pos="142"/>
          <w:tab w:val="left" w:pos="284"/>
        </w:tabs>
        <w:jc w:val="right"/>
        <w:rPr>
          <w:i/>
          <w:sz w:val="20"/>
          <w:lang w:val="ru-RU"/>
        </w:rPr>
      </w:pPr>
    </w:p>
    <w:p w14:paraId="2A936AB9" w14:textId="77777777" w:rsidR="005721A0" w:rsidRPr="008061E7" w:rsidRDefault="005721A0" w:rsidP="005721A0">
      <w:pPr>
        <w:tabs>
          <w:tab w:val="left" w:pos="142"/>
          <w:tab w:val="left" w:pos="284"/>
        </w:tabs>
        <w:jc w:val="center"/>
        <w:rPr>
          <w:b/>
          <w:i/>
          <w:sz w:val="20"/>
        </w:rPr>
      </w:pPr>
    </w:p>
    <w:p w14:paraId="7471F679" w14:textId="77777777" w:rsidR="005721A0" w:rsidRPr="008061E7" w:rsidRDefault="005721A0" w:rsidP="005721A0">
      <w:pPr>
        <w:tabs>
          <w:tab w:val="left" w:pos="142"/>
          <w:tab w:val="left" w:pos="284"/>
        </w:tabs>
        <w:jc w:val="center"/>
        <w:rPr>
          <w:b/>
          <w:i/>
          <w:sz w:val="20"/>
        </w:rPr>
      </w:pPr>
    </w:p>
    <w:p w14:paraId="530973CC" w14:textId="09F16839" w:rsidR="005721A0" w:rsidRPr="008061E7" w:rsidRDefault="005721A0" w:rsidP="005721A0">
      <w:pPr>
        <w:tabs>
          <w:tab w:val="left" w:pos="142"/>
          <w:tab w:val="left" w:pos="284"/>
        </w:tabs>
        <w:rPr>
          <w:b/>
          <w:i/>
          <w:sz w:val="20"/>
        </w:rPr>
      </w:pPr>
      <w:r w:rsidRPr="008061E7">
        <w:rPr>
          <w:i/>
          <w:sz w:val="20"/>
        </w:rPr>
        <w:t xml:space="preserve">№ </w:t>
      </w:r>
      <w:r w:rsidR="00171C32">
        <w:rPr>
          <w:i/>
          <w:sz w:val="20"/>
        </w:rPr>
        <w:t>б/н</w:t>
      </w:r>
    </w:p>
    <w:p w14:paraId="2CAC2C0E" w14:textId="282A9C98" w:rsidR="005721A0" w:rsidRPr="008061E7" w:rsidRDefault="005721A0" w:rsidP="005721A0">
      <w:pPr>
        <w:tabs>
          <w:tab w:val="left" w:pos="142"/>
        </w:tabs>
        <w:rPr>
          <w:sz w:val="20"/>
        </w:rPr>
      </w:pPr>
      <w:r w:rsidRPr="008061E7">
        <w:rPr>
          <w:sz w:val="20"/>
        </w:rPr>
        <w:t>«</w:t>
      </w:r>
      <w:r w:rsidR="00487106">
        <w:rPr>
          <w:sz w:val="20"/>
        </w:rPr>
        <w:t>01</w:t>
      </w:r>
      <w:r w:rsidRPr="008061E7">
        <w:rPr>
          <w:sz w:val="20"/>
        </w:rPr>
        <w:t>»</w:t>
      </w:r>
      <w:r w:rsidR="00C42EA4" w:rsidRPr="008061E7">
        <w:rPr>
          <w:sz w:val="20"/>
        </w:rPr>
        <w:t xml:space="preserve"> </w:t>
      </w:r>
      <w:r w:rsidR="00487106">
        <w:rPr>
          <w:sz w:val="20"/>
        </w:rPr>
        <w:t>серпня</w:t>
      </w:r>
      <w:r w:rsidR="00C42EA4" w:rsidRPr="008061E7">
        <w:rPr>
          <w:sz w:val="20"/>
        </w:rPr>
        <w:t xml:space="preserve"> 2025</w:t>
      </w:r>
      <w:r w:rsidRPr="008061E7">
        <w:rPr>
          <w:sz w:val="20"/>
        </w:rPr>
        <w:t xml:space="preserve"> року </w:t>
      </w:r>
    </w:p>
    <w:p w14:paraId="6422F1D8" w14:textId="47FA400A" w:rsidR="005721A0" w:rsidRPr="008061E7" w:rsidRDefault="005721A0" w:rsidP="005721A0">
      <w:pPr>
        <w:tabs>
          <w:tab w:val="left" w:pos="142"/>
        </w:tabs>
        <w:rPr>
          <w:sz w:val="20"/>
        </w:rPr>
      </w:pPr>
    </w:p>
    <w:p w14:paraId="2BA4E6BA" w14:textId="77777777" w:rsidR="005721A0" w:rsidRPr="008061E7" w:rsidRDefault="005721A0" w:rsidP="005721A0">
      <w:pPr>
        <w:tabs>
          <w:tab w:val="left" w:pos="142"/>
        </w:tabs>
        <w:jc w:val="center"/>
        <w:rPr>
          <w:b/>
          <w:sz w:val="20"/>
        </w:rPr>
      </w:pPr>
      <w:r w:rsidRPr="008061E7">
        <w:rPr>
          <w:b/>
          <w:sz w:val="20"/>
        </w:rPr>
        <w:t xml:space="preserve">Довідка </w:t>
      </w:r>
    </w:p>
    <w:p w14:paraId="70343FB0" w14:textId="77777777" w:rsidR="005721A0" w:rsidRPr="008061E7" w:rsidRDefault="005721A0" w:rsidP="005721A0">
      <w:pPr>
        <w:tabs>
          <w:tab w:val="left" w:pos="142"/>
        </w:tabs>
        <w:jc w:val="center"/>
        <w:rPr>
          <w:b/>
          <w:sz w:val="20"/>
        </w:rPr>
      </w:pPr>
      <w:r w:rsidRPr="008061E7">
        <w:rPr>
          <w:b/>
          <w:sz w:val="20"/>
        </w:rPr>
        <w:t xml:space="preserve">про чисті кредитові обороти та стан кредитної заборгованості </w:t>
      </w:r>
    </w:p>
    <w:p w14:paraId="1F7C4624" w14:textId="77777777" w:rsidR="005721A0" w:rsidRPr="008061E7" w:rsidRDefault="005721A0" w:rsidP="005721A0">
      <w:pPr>
        <w:tabs>
          <w:tab w:val="left" w:pos="142"/>
        </w:tabs>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3337"/>
        <w:gridCol w:w="3112"/>
        <w:gridCol w:w="3056"/>
      </w:tblGrid>
      <w:tr w:rsidR="008061E7" w:rsidRPr="008061E7" w14:paraId="59D0C1FC" w14:textId="77777777" w:rsidTr="00894DF3">
        <w:trPr>
          <w:trHeight w:val="844"/>
        </w:trPr>
        <w:tc>
          <w:tcPr>
            <w:tcW w:w="0" w:type="auto"/>
          </w:tcPr>
          <w:p w14:paraId="7D9B88A6" w14:textId="77777777" w:rsidR="005721A0" w:rsidRPr="008061E7" w:rsidRDefault="005721A0" w:rsidP="00FF103E">
            <w:pPr>
              <w:tabs>
                <w:tab w:val="left" w:pos="142"/>
              </w:tabs>
              <w:jc w:val="center"/>
              <w:rPr>
                <w:sz w:val="20"/>
              </w:rPr>
            </w:pPr>
            <w:r w:rsidRPr="008061E7">
              <w:rPr>
                <w:sz w:val="20"/>
              </w:rPr>
              <w:t>№</w:t>
            </w:r>
          </w:p>
        </w:tc>
        <w:tc>
          <w:tcPr>
            <w:tcW w:w="3337" w:type="dxa"/>
          </w:tcPr>
          <w:p w14:paraId="52D643A3" w14:textId="77777777" w:rsidR="005721A0" w:rsidRPr="008061E7" w:rsidRDefault="005721A0" w:rsidP="00FF103E">
            <w:pPr>
              <w:tabs>
                <w:tab w:val="left" w:pos="142"/>
              </w:tabs>
              <w:jc w:val="center"/>
              <w:rPr>
                <w:sz w:val="20"/>
              </w:rPr>
            </w:pPr>
            <w:r w:rsidRPr="008061E7">
              <w:rPr>
                <w:sz w:val="20"/>
              </w:rPr>
              <w:t>Назва банку</w:t>
            </w:r>
          </w:p>
        </w:tc>
        <w:tc>
          <w:tcPr>
            <w:tcW w:w="3112" w:type="dxa"/>
          </w:tcPr>
          <w:p w14:paraId="00ED9D75" w14:textId="3E16EC84" w:rsidR="005721A0" w:rsidRPr="008061E7" w:rsidRDefault="005721A0" w:rsidP="00FF103E">
            <w:pPr>
              <w:tabs>
                <w:tab w:val="left" w:pos="142"/>
              </w:tabs>
              <w:jc w:val="center"/>
              <w:rPr>
                <w:sz w:val="20"/>
              </w:rPr>
            </w:pPr>
            <w:r w:rsidRPr="008061E7">
              <w:rPr>
                <w:sz w:val="20"/>
              </w:rPr>
              <w:t>Чисті кредитові оборот</w:t>
            </w:r>
            <w:r w:rsidRPr="008061E7">
              <w:rPr>
                <w:sz w:val="20"/>
                <w:lang w:val="ru-RU"/>
              </w:rPr>
              <w:t>и</w:t>
            </w:r>
            <w:r w:rsidRPr="008061E7">
              <w:rPr>
                <w:sz w:val="20"/>
              </w:rPr>
              <w:t xml:space="preserve"> за </w:t>
            </w:r>
            <w:r w:rsidR="00487106">
              <w:rPr>
                <w:sz w:val="20"/>
              </w:rPr>
              <w:t>2</w:t>
            </w:r>
            <w:r w:rsidR="00C42EA4" w:rsidRPr="008061E7">
              <w:rPr>
                <w:sz w:val="20"/>
              </w:rPr>
              <w:t xml:space="preserve"> квартал</w:t>
            </w:r>
            <w:r w:rsidRPr="008061E7">
              <w:rPr>
                <w:sz w:val="20"/>
              </w:rPr>
              <w:t xml:space="preserve"> 20</w:t>
            </w:r>
            <w:r w:rsidR="00C42EA4" w:rsidRPr="008061E7">
              <w:rPr>
                <w:sz w:val="20"/>
              </w:rPr>
              <w:t>25</w:t>
            </w:r>
            <w:r w:rsidRPr="008061E7">
              <w:rPr>
                <w:sz w:val="20"/>
              </w:rPr>
              <w:t xml:space="preserve"> року</w:t>
            </w:r>
          </w:p>
          <w:p w14:paraId="36BE51CB" w14:textId="77777777" w:rsidR="005721A0" w:rsidRPr="008061E7" w:rsidRDefault="005721A0" w:rsidP="00FF103E">
            <w:pPr>
              <w:tabs>
                <w:tab w:val="left" w:pos="142"/>
              </w:tabs>
              <w:jc w:val="center"/>
              <w:rPr>
                <w:sz w:val="20"/>
              </w:rPr>
            </w:pPr>
            <w:r w:rsidRPr="008061E7">
              <w:rPr>
                <w:i/>
                <w:sz w:val="20"/>
              </w:rPr>
              <w:t xml:space="preserve">(зазначається  звітний квартал) </w:t>
            </w:r>
            <w:r w:rsidRPr="008061E7">
              <w:rPr>
                <w:sz w:val="20"/>
              </w:rPr>
              <w:t>тис. грн.</w:t>
            </w:r>
            <w:r w:rsidRPr="008061E7">
              <w:rPr>
                <w:i/>
                <w:sz w:val="20"/>
                <w:vertAlign w:val="superscript"/>
              </w:rPr>
              <w:t xml:space="preserve"> 1</w:t>
            </w:r>
          </w:p>
        </w:tc>
        <w:tc>
          <w:tcPr>
            <w:tcW w:w="3056" w:type="dxa"/>
          </w:tcPr>
          <w:p w14:paraId="3E54ACBE" w14:textId="77777777" w:rsidR="005721A0" w:rsidRPr="008061E7" w:rsidRDefault="005721A0" w:rsidP="00FF103E">
            <w:pPr>
              <w:keepNext/>
              <w:tabs>
                <w:tab w:val="left" w:pos="142"/>
                <w:tab w:val="left" w:pos="284"/>
              </w:tabs>
              <w:jc w:val="center"/>
              <w:rPr>
                <w:sz w:val="20"/>
              </w:rPr>
            </w:pPr>
            <w:r w:rsidRPr="008061E7">
              <w:rPr>
                <w:sz w:val="20"/>
              </w:rPr>
              <w:t>Кредитна заборгованість,</w:t>
            </w:r>
          </w:p>
          <w:p w14:paraId="5173CBB7" w14:textId="5BA3C41A" w:rsidR="005721A0" w:rsidRPr="008061E7" w:rsidRDefault="005721A0" w:rsidP="00FF103E">
            <w:pPr>
              <w:tabs>
                <w:tab w:val="left" w:pos="142"/>
              </w:tabs>
              <w:jc w:val="center"/>
              <w:rPr>
                <w:sz w:val="20"/>
              </w:rPr>
            </w:pPr>
            <w:r w:rsidRPr="008061E7">
              <w:rPr>
                <w:sz w:val="20"/>
              </w:rPr>
              <w:t xml:space="preserve">станом на </w:t>
            </w:r>
            <w:r w:rsidR="00C42EA4" w:rsidRPr="008061E7">
              <w:rPr>
                <w:sz w:val="20"/>
              </w:rPr>
              <w:t>01.0</w:t>
            </w:r>
            <w:r w:rsidR="00487106">
              <w:rPr>
                <w:sz w:val="20"/>
              </w:rPr>
              <w:t>4</w:t>
            </w:r>
            <w:r w:rsidR="00C42EA4" w:rsidRPr="008061E7">
              <w:rPr>
                <w:sz w:val="20"/>
              </w:rPr>
              <w:t>.</w:t>
            </w:r>
            <w:r w:rsidRPr="008061E7">
              <w:rPr>
                <w:sz w:val="20"/>
              </w:rPr>
              <w:t>20</w:t>
            </w:r>
            <w:r w:rsidR="00C42EA4" w:rsidRPr="008061E7">
              <w:rPr>
                <w:sz w:val="20"/>
              </w:rPr>
              <w:t>25</w:t>
            </w:r>
            <w:r w:rsidRPr="008061E7">
              <w:rPr>
                <w:sz w:val="20"/>
              </w:rPr>
              <w:t xml:space="preserve"> року</w:t>
            </w:r>
          </w:p>
          <w:p w14:paraId="625B0B63" w14:textId="77777777" w:rsidR="005721A0" w:rsidRPr="008061E7" w:rsidRDefault="005721A0" w:rsidP="00FF103E">
            <w:pPr>
              <w:tabs>
                <w:tab w:val="left" w:pos="142"/>
              </w:tabs>
              <w:jc w:val="center"/>
              <w:rPr>
                <w:sz w:val="20"/>
              </w:rPr>
            </w:pPr>
            <w:r w:rsidRPr="008061E7">
              <w:rPr>
                <w:i/>
                <w:sz w:val="20"/>
              </w:rPr>
              <w:t>(перше число звітного кварталу),</w:t>
            </w:r>
            <w:r w:rsidRPr="008061E7">
              <w:rPr>
                <w:sz w:val="20"/>
              </w:rPr>
              <w:t xml:space="preserve"> тис. грн </w:t>
            </w:r>
            <w:r w:rsidRPr="008061E7">
              <w:rPr>
                <w:i/>
                <w:sz w:val="20"/>
                <w:vertAlign w:val="superscript"/>
              </w:rPr>
              <w:t>2</w:t>
            </w:r>
          </w:p>
        </w:tc>
      </w:tr>
      <w:tr w:rsidR="008061E7" w:rsidRPr="008061E7" w14:paraId="4833F9C4" w14:textId="77777777" w:rsidTr="00894DF3">
        <w:tc>
          <w:tcPr>
            <w:tcW w:w="0" w:type="auto"/>
          </w:tcPr>
          <w:p w14:paraId="38AEC567" w14:textId="77777777" w:rsidR="005721A0" w:rsidRPr="008061E7" w:rsidRDefault="005721A0" w:rsidP="00FF103E">
            <w:pPr>
              <w:tabs>
                <w:tab w:val="left" w:pos="142"/>
              </w:tabs>
              <w:rPr>
                <w:sz w:val="20"/>
              </w:rPr>
            </w:pPr>
            <w:r w:rsidRPr="008061E7">
              <w:rPr>
                <w:sz w:val="20"/>
              </w:rPr>
              <w:t>1</w:t>
            </w:r>
          </w:p>
        </w:tc>
        <w:tc>
          <w:tcPr>
            <w:tcW w:w="3337" w:type="dxa"/>
          </w:tcPr>
          <w:p w14:paraId="23D7C6A1" w14:textId="77777777" w:rsidR="005721A0" w:rsidRPr="008061E7" w:rsidRDefault="005721A0" w:rsidP="00FF103E">
            <w:pPr>
              <w:tabs>
                <w:tab w:val="left" w:pos="142"/>
              </w:tabs>
              <w:rPr>
                <w:sz w:val="20"/>
              </w:rPr>
            </w:pPr>
            <w:r w:rsidRPr="008061E7">
              <w:rPr>
                <w:i/>
                <w:sz w:val="20"/>
              </w:rPr>
              <w:t>АТ «СЕНС БАНК»</w:t>
            </w:r>
          </w:p>
        </w:tc>
        <w:tc>
          <w:tcPr>
            <w:tcW w:w="3112" w:type="dxa"/>
          </w:tcPr>
          <w:p w14:paraId="27EBC989" w14:textId="7F3DD52E" w:rsidR="005721A0" w:rsidRPr="008061E7" w:rsidRDefault="00C42EA4" w:rsidP="008061E7">
            <w:pPr>
              <w:tabs>
                <w:tab w:val="left" w:pos="142"/>
              </w:tabs>
              <w:jc w:val="center"/>
              <w:rPr>
                <w:sz w:val="20"/>
              </w:rPr>
            </w:pPr>
            <w:r w:rsidRPr="008061E7">
              <w:rPr>
                <w:sz w:val="20"/>
              </w:rPr>
              <w:t>100 000</w:t>
            </w:r>
          </w:p>
        </w:tc>
        <w:tc>
          <w:tcPr>
            <w:tcW w:w="3056" w:type="dxa"/>
          </w:tcPr>
          <w:p w14:paraId="1B9F4558" w14:textId="7241B778" w:rsidR="005721A0" w:rsidRPr="008061E7" w:rsidRDefault="00C42EA4" w:rsidP="008061E7">
            <w:pPr>
              <w:tabs>
                <w:tab w:val="left" w:pos="142"/>
              </w:tabs>
              <w:jc w:val="center"/>
              <w:rPr>
                <w:sz w:val="20"/>
              </w:rPr>
            </w:pPr>
            <w:r w:rsidRPr="008061E7">
              <w:rPr>
                <w:sz w:val="20"/>
              </w:rPr>
              <w:t>30 000</w:t>
            </w:r>
          </w:p>
        </w:tc>
      </w:tr>
      <w:tr w:rsidR="00894DF3" w:rsidRPr="008061E7" w14:paraId="08D188E8" w14:textId="77777777" w:rsidTr="00894DF3">
        <w:tc>
          <w:tcPr>
            <w:tcW w:w="0" w:type="auto"/>
          </w:tcPr>
          <w:p w14:paraId="0D01A1E8" w14:textId="77777777" w:rsidR="00894DF3" w:rsidRPr="008061E7" w:rsidRDefault="00894DF3" w:rsidP="00894DF3">
            <w:pPr>
              <w:tabs>
                <w:tab w:val="left" w:pos="142"/>
              </w:tabs>
              <w:rPr>
                <w:sz w:val="20"/>
              </w:rPr>
            </w:pPr>
            <w:r w:rsidRPr="008061E7">
              <w:rPr>
                <w:sz w:val="20"/>
              </w:rPr>
              <w:t>2</w:t>
            </w:r>
          </w:p>
        </w:tc>
        <w:tc>
          <w:tcPr>
            <w:tcW w:w="3337" w:type="dxa"/>
          </w:tcPr>
          <w:p w14:paraId="12AD029F" w14:textId="3621E951" w:rsidR="00894DF3" w:rsidRPr="008061E7" w:rsidRDefault="00894DF3" w:rsidP="00894DF3">
            <w:pPr>
              <w:tabs>
                <w:tab w:val="left" w:pos="142"/>
              </w:tabs>
              <w:rPr>
                <w:i/>
                <w:iCs/>
                <w:sz w:val="20"/>
              </w:rPr>
            </w:pPr>
            <w:r w:rsidRPr="006D6D7A">
              <w:rPr>
                <w:i/>
                <w:iCs/>
                <w:sz w:val="20"/>
              </w:rPr>
              <w:t>АТ «</w:t>
            </w:r>
            <w:r>
              <w:rPr>
                <w:i/>
                <w:iCs/>
                <w:sz w:val="20"/>
              </w:rPr>
              <w:t xml:space="preserve">Інший </w:t>
            </w:r>
            <w:r w:rsidRPr="006D6D7A">
              <w:rPr>
                <w:i/>
                <w:iCs/>
                <w:sz w:val="20"/>
              </w:rPr>
              <w:t>банк»</w:t>
            </w:r>
          </w:p>
        </w:tc>
        <w:tc>
          <w:tcPr>
            <w:tcW w:w="3112" w:type="dxa"/>
          </w:tcPr>
          <w:p w14:paraId="124A503A" w14:textId="33D3F5EF" w:rsidR="00894DF3" w:rsidRPr="008061E7" w:rsidRDefault="00894DF3" w:rsidP="00894DF3">
            <w:pPr>
              <w:tabs>
                <w:tab w:val="left" w:pos="142"/>
              </w:tabs>
              <w:jc w:val="center"/>
              <w:rPr>
                <w:sz w:val="20"/>
              </w:rPr>
            </w:pPr>
            <w:r w:rsidRPr="008061E7">
              <w:rPr>
                <w:sz w:val="20"/>
              </w:rPr>
              <w:t>50 000</w:t>
            </w:r>
          </w:p>
        </w:tc>
        <w:tc>
          <w:tcPr>
            <w:tcW w:w="3056" w:type="dxa"/>
          </w:tcPr>
          <w:p w14:paraId="47F478F7" w14:textId="1932F324" w:rsidR="00894DF3" w:rsidRPr="008061E7" w:rsidRDefault="00894DF3" w:rsidP="00894DF3">
            <w:pPr>
              <w:tabs>
                <w:tab w:val="left" w:pos="142"/>
              </w:tabs>
              <w:jc w:val="center"/>
              <w:rPr>
                <w:sz w:val="20"/>
              </w:rPr>
            </w:pPr>
            <w:r>
              <w:rPr>
                <w:sz w:val="20"/>
              </w:rPr>
              <w:t>-</w:t>
            </w:r>
          </w:p>
        </w:tc>
      </w:tr>
      <w:tr w:rsidR="008061E7" w:rsidRPr="008061E7" w14:paraId="4BE87308" w14:textId="77777777" w:rsidTr="00894DF3">
        <w:tc>
          <w:tcPr>
            <w:tcW w:w="0" w:type="auto"/>
          </w:tcPr>
          <w:p w14:paraId="697DD258" w14:textId="77777777" w:rsidR="005721A0" w:rsidRPr="008061E7" w:rsidRDefault="005721A0" w:rsidP="00FF103E">
            <w:pPr>
              <w:tabs>
                <w:tab w:val="left" w:pos="142"/>
              </w:tabs>
              <w:rPr>
                <w:sz w:val="20"/>
              </w:rPr>
            </w:pPr>
          </w:p>
        </w:tc>
        <w:tc>
          <w:tcPr>
            <w:tcW w:w="3337" w:type="dxa"/>
          </w:tcPr>
          <w:p w14:paraId="1AFB5E4D" w14:textId="77777777" w:rsidR="005721A0" w:rsidRPr="008061E7" w:rsidRDefault="005721A0" w:rsidP="00FF103E">
            <w:pPr>
              <w:tabs>
                <w:tab w:val="left" w:pos="142"/>
              </w:tabs>
              <w:rPr>
                <w:sz w:val="20"/>
              </w:rPr>
            </w:pPr>
            <w:r w:rsidRPr="008061E7">
              <w:rPr>
                <w:sz w:val="20"/>
              </w:rPr>
              <w:t>Разом (еквівалент у тис. грн)</w:t>
            </w:r>
            <w:r w:rsidRPr="008061E7">
              <w:rPr>
                <w:rStyle w:val="a3"/>
                <w:sz w:val="20"/>
              </w:rPr>
              <w:footnoteRef/>
            </w:r>
            <w:r w:rsidRPr="008061E7">
              <w:rPr>
                <w:sz w:val="20"/>
              </w:rPr>
              <w:t>:</w:t>
            </w:r>
          </w:p>
        </w:tc>
        <w:tc>
          <w:tcPr>
            <w:tcW w:w="3112" w:type="dxa"/>
          </w:tcPr>
          <w:p w14:paraId="385D6BC4" w14:textId="4446BA5A" w:rsidR="005721A0" w:rsidRPr="008061E7" w:rsidRDefault="008061E7" w:rsidP="008061E7">
            <w:pPr>
              <w:tabs>
                <w:tab w:val="left" w:pos="142"/>
              </w:tabs>
              <w:jc w:val="center"/>
              <w:rPr>
                <w:sz w:val="20"/>
              </w:rPr>
            </w:pPr>
            <w:r w:rsidRPr="008061E7">
              <w:rPr>
                <w:sz w:val="20"/>
              </w:rPr>
              <w:t>150 000</w:t>
            </w:r>
          </w:p>
        </w:tc>
        <w:tc>
          <w:tcPr>
            <w:tcW w:w="3056" w:type="dxa"/>
          </w:tcPr>
          <w:p w14:paraId="72FC1617" w14:textId="2FEAD5EA" w:rsidR="005721A0" w:rsidRPr="008061E7" w:rsidRDefault="006D6D7A" w:rsidP="008061E7">
            <w:pPr>
              <w:tabs>
                <w:tab w:val="left" w:pos="142"/>
              </w:tabs>
              <w:jc w:val="center"/>
              <w:rPr>
                <w:sz w:val="20"/>
              </w:rPr>
            </w:pPr>
            <w:r>
              <w:rPr>
                <w:sz w:val="20"/>
              </w:rPr>
              <w:t>3</w:t>
            </w:r>
            <w:r w:rsidR="008061E7" w:rsidRPr="008061E7">
              <w:rPr>
                <w:sz w:val="20"/>
              </w:rPr>
              <w:t>0 000</w:t>
            </w:r>
          </w:p>
        </w:tc>
      </w:tr>
    </w:tbl>
    <w:p w14:paraId="2F91CB5B" w14:textId="77777777" w:rsidR="005721A0" w:rsidRPr="008061E7" w:rsidRDefault="005721A0" w:rsidP="005721A0">
      <w:pPr>
        <w:tabs>
          <w:tab w:val="left" w:pos="142"/>
        </w:tabs>
        <w:rPr>
          <w:i/>
          <w:sz w:val="20"/>
          <w:vertAlign w:val="superscript"/>
        </w:rPr>
      </w:pPr>
    </w:p>
    <w:p w14:paraId="0733268C" w14:textId="77777777" w:rsidR="005721A0" w:rsidRPr="008061E7" w:rsidRDefault="005721A0" w:rsidP="005721A0">
      <w:pPr>
        <w:tabs>
          <w:tab w:val="left" w:pos="142"/>
        </w:tabs>
        <w:jc w:val="both"/>
        <w:rPr>
          <w:i/>
          <w:sz w:val="20"/>
          <w:vertAlign w:val="superscript"/>
        </w:rPr>
      </w:pPr>
    </w:p>
    <w:p w14:paraId="505A7D15" w14:textId="77777777" w:rsidR="005721A0" w:rsidRPr="008061E7" w:rsidRDefault="005721A0" w:rsidP="005721A0">
      <w:pPr>
        <w:tabs>
          <w:tab w:val="left" w:pos="142"/>
        </w:tabs>
        <w:jc w:val="both"/>
        <w:rPr>
          <w:sz w:val="20"/>
        </w:rPr>
      </w:pPr>
      <w:r w:rsidRPr="008061E7">
        <w:rPr>
          <w:i/>
          <w:sz w:val="20"/>
          <w:vertAlign w:val="superscript"/>
        </w:rPr>
        <w:t xml:space="preserve">1 </w:t>
      </w:r>
      <w:r w:rsidRPr="008061E7">
        <w:rPr>
          <w:i/>
          <w:sz w:val="20"/>
        </w:rPr>
        <w:t>Враховуються чисті кредитові обороти по всіх рахунках, що відкриті у банках (USD, EUR, UAH та ін.), зазначається загальна сума в тис. грн по офіційному курсу НБУ станом на останній календарний день звітного кварталу.</w:t>
      </w:r>
      <w:r w:rsidRPr="008061E7">
        <w:rPr>
          <w:sz w:val="20"/>
        </w:rPr>
        <w:t xml:space="preserve"> </w:t>
      </w:r>
    </w:p>
    <w:p w14:paraId="3A7D7F9F" w14:textId="77777777" w:rsidR="005721A0" w:rsidRPr="008061E7" w:rsidRDefault="005721A0" w:rsidP="005721A0">
      <w:pPr>
        <w:keepNext/>
        <w:tabs>
          <w:tab w:val="left" w:pos="142"/>
          <w:tab w:val="left" w:pos="284"/>
        </w:tabs>
        <w:ind w:right="-284"/>
        <w:jc w:val="both"/>
        <w:rPr>
          <w:i/>
          <w:sz w:val="20"/>
        </w:rPr>
      </w:pPr>
      <w:r w:rsidRPr="008061E7">
        <w:rPr>
          <w:i/>
          <w:sz w:val="20"/>
          <w:vertAlign w:val="superscript"/>
        </w:rPr>
        <w:t xml:space="preserve">2 </w:t>
      </w:r>
      <w:r w:rsidRPr="008061E7">
        <w:rPr>
          <w:i/>
          <w:sz w:val="20"/>
        </w:rPr>
        <w:t>Враховується ліміт по договорам овердрафтів та фактична кредитна заборгованість за кредитними лініями та кредитами, лізинговими операціями та заборгованість за документарними операціями Позичальника станом на перше число звітного кварталу, зазначається загальна сума в тис. грн  по курсу офіційному курсу НБУ станом на перше число звітного кварталу.</w:t>
      </w:r>
    </w:p>
    <w:p w14:paraId="7B95CD4D" w14:textId="77777777" w:rsidR="005721A0" w:rsidRPr="008061E7" w:rsidRDefault="005721A0" w:rsidP="005721A0">
      <w:pPr>
        <w:tabs>
          <w:tab w:val="left" w:pos="142"/>
        </w:tabs>
        <w:jc w:val="both"/>
        <w:rPr>
          <w:b/>
          <w:sz w:val="20"/>
        </w:rPr>
      </w:pPr>
    </w:p>
    <w:p w14:paraId="3CF1FB4F" w14:textId="77777777" w:rsidR="005721A0" w:rsidRPr="008061E7" w:rsidRDefault="005721A0" w:rsidP="005721A0">
      <w:pPr>
        <w:tabs>
          <w:tab w:val="left" w:pos="142"/>
        </w:tabs>
        <w:rPr>
          <w:sz w:val="20"/>
        </w:rPr>
      </w:pPr>
    </w:p>
    <w:p w14:paraId="2A42D4C0" w14:textId="77777777" w:rsidR="005721A0" w:rsidRPr="008061E7" w:rsidRDefault="005721A0" w:rsidP="005721A0">
      <w:pPr>
        <w:tabs>
          <w:tab w:val="left" w:pos="142"/>
        </w:tabs>
        <w:rPr>
          <w:sz w:val="20"/>
        </w:rPr>
      </w:pPr>
      <w:r w:rsidRPr="008061E7">
        <w:rPr>
          <w:sz w:val="20"/>
        </w:rPr>
        <w:t xml:space="preserve">Підтверджуємо достовірність даної інформації. </w:t>
      </w:r>
    </w:p>
    <w:p w14:paraId="60E8956D" w14:textId="77777777" w:rsidR="005721A0" w:rsidRPr="008061E7" w:rsidRDefault="005721A0" w:rsidP="005721A0">
      <w:pPr>
        <w:tabs>
          <w:tab w:val="left" w:pos="142"/>
        </w:tabs>
        <w:rPr>
          <w:b/>
          <w:sz w:val="20"/>
        </w:rPr>
      </w:pPr>
    </w:p>
    <w:p w14:paraId="55B961F8" w14:textId="77777777" w:rsidR="005721A0" w:rsidRPr="008061E7" w:rsidRDefault="005721A0" w:rsidP="005721A0">
      <w:pPr>
        <w:tabs>
          <w:tab w:val="left" w:pos="142"/>
        </w:tabs>
        <w:rPr>
          <w:b/>
          <w:sz w:val="20"/>
        </w:rPr>
      </w:pPr>
    </w:p>
    <w:p w14:paraId="0100E6A2" w14:textId="77777777" w:rsidR="005721A0" w:rsidRPr="008061E7" w:rsidRDefault="005721A0" w:rsidP="005721A0">
      <w:pPr>
        <w:tabs>
          <w:tab w:val="left" w:pos="142"/>
        </w:tabs>
        <w:rPr>
          <w:b/>
          <w:sz w:val="20"/>
        </w:rPr>
      </w:pPr>
    </w:p>
    <w:p w14:paraId="1A9C948B" w14:textId="77777777" w:rsidR="005721A0" w:rsidRPr="00DB26D3" w:rsidRDefault="005721A0" w:rsidP="005721A0">
      <w:pPr>
        <w:tabs>
          <w:tab w:val="left" w:pos="142"/>
        </w:tabs>
        <w:rPr>
          <w:b/>
          <w:color w:val="0000FF"/>
          <w:sz w:val="20"/>
        </w:rPr>
      </w:pPr>
    </w:p>
    <w:p w14:paraId="03FB5B1D" w14:textId="77777777" w:rsidR="005721A0" w:rsidRPr="00DB26D3" w:rsidRDefault="005721A0" w:rsidP="005721A0">
      <w:pPr>
        <w:tabs>
          <w:tab w:val="left" w:pos="142"/>
        </w:tabs>
        <w:rPr>
          <w:b/>
          <w:color w:val="0000FF"/>
          <w:sz w:val="20"/>
        </w:rPr>
      </w:pPr>
    </w:p>
    <w:p w14:paraId="5CE31281" w14:textId="77777777" w:rsidR="005721A0" w:rsidRPr="00DB26D3" w:rsidRDefault="005721A0" w:rsidP="005721A0">
      <w:pPr>
        <w:tabs>
          <w:tab w:val="left" w:pos="142"/>
        </w:tabs>
        <w:rPr>
          <w:b/>
          <w:color w:val="0000FF"/>
          <w:sz w:val="20"/>
        </w:rPr>
      </w:pPr>
    </w:p>
    <w:p w14:paraId="0E49D272" w14:textId="77777777" w:rsidR="005721A0" w:rsidRPr="00DF0DB0" w:rsidRDefault="005721A0" w:rsidP="005721A0">
      <w:pPr>
        <w:tabs>
          <w:tab w:val="left" w:pos="142"/>
        </w:tabs>
        <w:rPr>
          <w:color w:val="0000FF"/>
          <w:sz w:val="20"/>
        </w:rPr>
      </w:pPr>
    </w:p>
    <w:p w14:paraId="151F7B49" w14:textId="42EBDFEA" w:rsidR="00F61101" w:rsidRDefault="00F61101">
      <w:pPr>
        <w:spacing w:after="160" w:line="259" w:lineRule="auto"/>
        <w:rPr>
          <w:i/>
          <w:sz w:val="20"/>
        </w:rPr>
      </w:pPr>
      <w:r>
        <w:rPr>
          <w:i/>
          <w:sz w:val="20"/>
        </w:rPr>
        <w:br w:type="page"/>
      </w:r>
    </w:p>
    <w:p w14:paraId="2E0D8448" w14:textId="3118211F" w:rsidR="00F61101" w:rsidRPr="001F4597" w:rsidRDefault="00F61101" w:rsidP="00F61101">
      <w:pPr>
        <w:keepNext/>
        <w:tabs>
          <w:tab w:val="left" w:pos="142"/>
          <w:tab w:val="left" w:pos="284"/>
        </w:tabs>
        <w:jc w:val="right"/>
        <w:rPr>
          <w:i/>
          <w:sz w:val="20"/>
        </w:rPr>
      </w:pPr>
      <w:r w:rsidRPr="001F4597">
        <w:rPr>
          <w:i/>
          <w:sz w:val="20"/>
        </w:rPr>
        <w:lastRenderedPageBreak/>
        <w:t>)</w:t>
      </w:r>
    </w:p>
    <w:p w14:paraId="4D643514" w14:textId="77777777" w:rsidR="005721A0" w:rsidRPr="00DB26D3" w:rsidRDefault="005721A0" w:rsidP="005721A0">
      <w:pPr>
        <w:keepNext/>
        <w:tabs>
          <w:tab w:val="left" w:pos="142"/>
          <w:tab w:val="left" w:pos="284"/>
        </w:tabs>
        <w:jc w:val="right"/>
        <w:rPr>
          <w:color w:val="0000FF"/>
          <w:sz w:val="20"/>
        </w:rPr>
      </w:pPr>
    </w:p>
    <w:p w14:paraId="3AEEF13F" w14:textId="77777777" w:rsidR="008061E7" w:rsidRPr="008061E7" w:rsidRDefault="008061E7" w:rsidP="008061E7">
      <w:pPr>
        <w:keepNext/>
        <w:tabs>
          <w:tab w:val="left" w:pos="142"/>
          <w:tab w:val="left" w:pos="284"/>
        </w:tabs>
        <w:jc w:val="right"/>
        <w:rPr>
          <w:sz w:val="20"/>
        </w:rPr>
      </w:pPr>
    </w:p>
    <w:tbl>
      <w:tblPr>
        <w:tblW w:w="0" w:type="auto"/>
        <w:jc w:val="right"/>
        <w:tblLook w:val="04A0" w:firstRow="1" w:lastRow="0" w:firstColumn="1" w:lastColumn="0" w:noHBand="0" w:noVBand="1"/>
      </w:tblPr>
      <w:tblGrid>
        <w:gridCol w:w="4673"/>
      </w:tblGrid>
      <w:tr w:rsidR="008061E7" w:rsidRPr="008061E7" w14:paraId="3BAC446D" w14:textId="77777777" w:rsidTr="0003002C">
        <w:trPr>
          <w:jc w:val="right"/>
        </w:trPr>
        <w:tc>
          <w:tcPr>
            <w:tcW w:w="4673" w:type="dxa"/>
            <w:tcBorders>
              <w:bottom w:val="single" w:sz="4" w:space="0" w:color="auto"/>
            </w:tcBorders>
            <w:shd w:val="clear" w:color="auto" w:fill="auto"/>
          </w:tcPr>
          <w:p w14:paraId="7BA9C9B6" w14:textId="77777777" w:rsidR="008061E7" w:rsidRPr="008061E7" w:rsidRDefault="008061E7" w:rsidP="0003002C">
            <w:pPr>
              <w:pStyle w:val="1"/>
              <w:tabs>
                <w:tab w:val="left" w:pos="142"/>
              </w:tabs>
              <w:rPr>
                <w:sz w:val="20"/>
              </w:rPr>
            </w:pPr>
            <w:r w:rsidRPr="008061E7">
              <w:rPr>
                <w:sz w:val="20"/>
              </w:rPr>
              <w:t>ТОВ «Ромашка»</w:t>
            </w:r>
          </w:p>
        </w:tc>
      </w:tr>
      <w:tr w:rsidR="008061E7" w:rsidRPr="008061E7" w14:paraId="0E9A0C31" w14:textId="77777777" w:rsidTr="0003002C">
        <w:trPr>
          <w:jc w:val="right"/>
        </w:trPr>
        <w:tc>
          <w:tcPr>
            <w:tcW w:w="4673" w:type="dxa"/>
            <w:tcBorders>
              <w:top w:val="single" w:sz="4" w:space="0" w:color="auto"/>
            </w:tcBorders>
            <w:shd w:val="clear" w:color="auto" w:fill="auto"/>
          </w:tcPr>
          <w:p w14:paraId="5AC9E66F" w14:textId="77777777" w:rsidR="008061E7" w:rsidRPr="008061E7" w:rsidRDefault="008061E7" w:rsidP="0003002C">
            <w:pPr>
              <w:pStyle w:val="1"/>
              <w:tabs>
                <w:tab w:val="left" w:pos="142"/>
              </w:tabs>
              <w:rPr>
                <w:i/>
                <w:sz w:val="20"/>
              </w:rPr>
            </w:pPr>
            <w:r w:rsidRPr="008061E7">
              <w:rPr>
                <w:i/>
                <w:sz w:val="20"/>
              </w:rPr>
              <w:t xml:space="preserve">(найменування </w:t>
            </w:r>
            <w:proofErr w:type="spellStart"/>
            <w:r w:rsidRPr="008061E7">
              <w:rPr>
                <w:i/>
                <w:sz w:val="20"/>
                <w:lang w:val="ru-RU"/>
              </w:rPr>
              <w:t>Позичальника</w:t>
            </w:r>
            <w:proofErr w:type="spellEnd"/>
            <w:r w:rsidRPr="008061E7">
              <w:rPr>
                <w:i/>
                <w:sz w:val="20"/>
              </w:rPr>
              <w:t>)</w:t>
            </w:r>
          </w:p>
        </w:tc>
      </w:tr>
      <w:tr w:rsidR="008061E7" w:rsidRPr="008061E7" w14:paraId="0F0AB4E7" w14:textId="77777777" w:rsidTr="0003002C">
        <w:trPr>
          <w:jc w:val="right"/>
        </w:trPr>
        <w:tc>
          <w:tcPr>
            <w:tcW w:w="4673" w:type="dxa"/>
            <w:tcBorders>
              <w:bottom w:val="single" w:sz="4" w:space="0" w:color="auto"/>
            </w:tcBorders>
            <w:shd w:val="clear" w:color="auto" w:fill="auto"/>
          </w:tcPr>
          <w:p w14:paraId="46D25B70" w14:textId="77777777" w:rsidR="008061E7" w:rsidRPr="008061E7" w:rsidRDefault="008061E7" w:rsidP="0003002C">
            <w:pPr>
              <w:pStyle w:val="1"/>
              <w:tabs>
                <w:tab w:val="left" w:pos="142"/>
              </w:tabs>
              <w:rPr>
                <w:sz w:val="20"/>
              </w:rPr>
            </w:pPr>
            <w:r w:rsidRPr="008061E7">
              <w:rPr>
                <w:sz w:val="20"/>
              </w:rPr>
              <w:t>12345678</w:t>
            </w:r>
          </w:p>
        </w:tc>
      </w:tr>
      <w:tr w:rsidR="008061E7" w:rsidRPr="008061E7" w14:paraId="036437F4" w14:textId="77777777" w:rsidTr="0003002C">
        <w:trPr>
          <w:jc w:val="right"/>
        </w:trPr>
        <w:tc>
          <w:tcPr>
            <w:tcW w:w="4673" w:type="dxa"/>
            <w:tcBorders>
              <w:top w:val="single" w:sz="4" w:space="0" w:color="auto"/>
            </w:tcBorders>
            <w:shd w:val="clear" w:color="auto" w:fill="auto"/>
          </w:tcPr>
          <w:p w14:paraId="28CAB3E6" w14:textId="77777777" w:rsidR="008061E7" w:rsidRPr="008061E7" w:rsidRDefault="008061E7" w:rsidP="0003002C">
            <w:pPr>
              <w:pStyle w:val="1"/>
              <w:tabs>
                <w:tab w:val="left" w:pos="142"/>
              </w:tabs>
              <w:rPr>
                <w:i/>
                <w:sz w:val="20"/>
              </w:rPr>
            </w:pPr>
            <w:r w:rsidRPr="008061E7">
              <w:rPr>
                <w:i/>
                <w:sz w:val="20"/>
              </w:rPr>
              <w:t xml:space="preserve">(код </w:t>
            </w:r>
            <w:proofErr w:type="spellStart"/>
            <w:r w:rsidRPr="008061E7">
              <w:rPr>
                <w:i/>
                <w:sz w:val="20"/>
                <w:lang w:val="ru-RU"/>
              </w:rPr>
              <w:t>Позичальника</w:t>
            </w:r>
            <w:proofErr w:type="spellEnd"/>
            <w:r w:rsidRPr="008061E7">
              <w:rPr>
                <w:i/>
                <w:sz w:val="20"/>
              </w:rPr>
              <w:t xml:space="preserve"> за ЄДРПОУ)</w:t>
            </w:r>
          </w:p>
        </w:tc>
      </w:tr>
    </w:tbl>
    <w:p w14:paraId="36C3445D" w14:textId="77777777" w:rsidR="008061E7" w:rsidRPr="008061E7" w:rsidRDefault="008061E7" w:rsidP="008061E7">
      <w:pPr>
        <w:keepNext/>
        <w:tabs>
          <w:tab w:val="left" w:pos="142"/>
          <w:tab w:val="left" w:pos="284"/>
        </w:tabs>
        <w:jc w:val="right"/>
        <w:rPr>
          <w:i/>
          <w:sz w:val="20"/>
          <w:lang w:val="ru-RU"/>
        </w:rPr>
      </w:pPr>
    </w:p>
    <w:p w14:paraId="7C226A84" w14:textId="77777777" w:rsidR="008061E7" w:rsidRPr="008061E7" w:rsidRDefault="008061E7" w:rsidP="008061E7">
      <w:pPr>
        <w:tabs>
          <w:tab w:val="left" w:pos="142"/>
          <w:tab w:val="left" w:pos="284"/>
        </w:tabs>
        <w:jc w:val="center"/>
        <w:rPr>
          <w:b/>
          <w:i/>
          <w:sz w:val="20"/>
        </w:rPr>
      </w:pPr>
    </w:p>
    <w:p w14:paraId="4F5D35C6" w14:textId="77777777" w:rsidR="008061E7" w:rsidRPr="008061E7" w:rsidRDefault="008061E7" w:rsidP="008061E7">
      <w:pPr>
        <w:tabs>
          <w:tab w:val="left" w:pos="142"/>
          <w:tab w:val="left" w:pos="284"/>
        </w:tabs>
        <w:jc w:val="center"/>
        <w:rPr>
          <w:b/>
          <w:i/>
          <w:sz w:val="20"/>
        </w:rPr>
      </w:pPr>
    </w:p>
    <w:p w14:paraId="45E4D574" w14:textId="77777777" w:rsidR="008061E7" w:rsidRPr="008061E7" w:rsidRDefault="008061E7" w:rsidP="008061E7">
      <w:pPr>
        <w:tabs>
          <w:tab w:val="left" w:pos="142"/>
          <w:tab w:val="left" w:pos="284"/>
        </w:tabs>
        <w:rPr>
          <w:b/>
          <w:i/>
          <w:sz w:val="20"/>
        </w:rPr>
      </w:pPr>
      <w:r w:rsidRPr="008061E7">
        <w:rPr>
          <w:i/>
          <w:sz w:val="20"/>
        </w:rPr>
        <w:t>№ 123</w:t>
      </w:r>
    </w:p>
    <w:p w14:paraId="76DDABE3" w14:textId="75A7C186" w:rsidR="008061E7" w:rsidRPr="008061E7" w:rsidRDefault="008061E7" w:rsidP="008061E7">
      <w:pPr>
        <w:tabs>
          <w:tab w:val="left" w:pos="142"/>
        </w:tabs>
        <w:rPr>
          <w:sz w:val="20"/>
        </w:rPr>
      </w:pPr>
      <w:r w:rsidRPr="008061E7">
        <w:rPr>
          <w:sz w:val="20"/>
        </w:rPr>
        <w:t xml:space="preserve">«01» </w:t>
      </w:r>
      <w:r w:rsidR="002358C6">
        <w:rPr>
          <w:sz w:val="20"/>
        </w:rPr>
        <w:t>серпня</w:t>
      </w:r>
      <w:r w:rsidRPr="008061E7">
        <w:rPr>
          <w:sz w:val="20"/>
        </w:rPr>
        <w:t xml:space="preserve"> 2025 року </w:t>
      </w:r>
    </w:p>
    <w:p w14:paraId="341E3423" w14:textId="77777777" w:rsidR="005721A0" w:rsidRPr="00DB26D3" w:rsidRDefault="005721A0" w:rsidP="005721A0">
      <w:pPr>
        <w:tabs>
          <w:tab w:val="left" w:pos="142"/>
        </w:tabs>
        <w:rPr>
          <w:color w:val="0000FF"/>
          <w:sz w:val="20"/>
        </w:rPr>
      </w:pPr>
    </w:p>
    <w:p w14:paraId="05C2E508" w14:textId="77777777" w:rsidR="005721A0" w:rsidRPr="006D6D7A" w:rsidRDefault="005721A0" w:rsidP="005721A0">
      <w:pPr>
        <w:tabs>
          <w:tab w:val="left" w:pos="142"/>
        </w:tabs>
        <w:jc w:val="center"/>
        <w:rPr>
          <w:b/>
          <w:sz w:val="20"/>
        </w:rPr>
      </w:pPr>
      <w:r w:rsidRPr="006D6D7A">
        <w:rPr>
          <w:b/>
          <w:sz w:val="20"/>
        </w:rPr>
        <w:t>Довідка</w:t>
      </w:r>
    </w:p>
    <w:p w14:paraId="20D90DDE" w14:textId="36B59730" w:rsidR="005721A0" w:rsidRPr="006D6D7A" w:rsidRDefault="005721A0" w:rsidP="005721A0">
      <w:pPr>
        <w:tabs>
          <w:tab w:val="left" w:pos="142"/>
        </w:tabs>
        <w:jc w:val="center"/>
        <w:rPr>
          <w:b/>
          <w:i/>
          <w:sz w:val="20"/>
        </w:rPr>
      </w:pPr>
      <w:r w:rsidRPr="006D6D7A">
        <w:rPr>
          <w:b/>
          <w:i/>
          <w:sz w:val="20"/>
        </w:rPr>
        <w:t>про суми експортн</w:t>
      </w:r>
      <w:r w:rsidR="00DF0DB0" w:rsidRPr="006D6D7A">
        <w:rPr>
          <w:b/>
          <w:i/>
          <w:sz w:val="20"/>
        </w:rPr>
        <w:t>о</w:t>
      </w:r>
      <w:r w:rsidRPr="006D6D7A">
        <w:rPr>
          <w:b/>
          <w:i/>
          <w:sz w:val="20"/>
          <w:lang w:val="ru-RU"/>
        </w:rPr>
        <w:t>-</w:t>
      </w:r>
      <w:r w:rsidRPr="006D6D7A">
        <w:rPr>
          <w:b/>
          <w:i/>
          <w:sz w:val="20"/>
        </w:rPr>
        <w:t xml:space="preserve">імпортних операцій, що здійснені через поточні рахунки в банках </w:t>
      </w:r>
    </w:p>
    <w:p w14:paraId="41F5CCB3" w14:textId="77777777" w:rsidR="005721A0" w:rsidRPr="006D6D7A" w:rsidRDefault="005721A0" w:rsidP="005721A0">
      <w:pPr>
        <w:tabs>
          <w:tab w:val="left" w:pos="142"/>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444"/>
        <w:gridCol w:w="980"/>
        <w:gridCol w:w="2544"/>
        <w:gridCol w:w="2503"/>
      </w:tblGrid>
      <w:tr w:rsidR="006D6D7A" w:rsidRPr="006D6D7A" w14:paraId="30AF5F06" w14:textId="77777777" w:rsidTr="00894DF3">
        <w:trPr>
          <w:trHeight w:val="844"/>
        </w:trPr>
        <w:tc>
          <w:tcPr>
            <w:tcW w:w="441" w:type="dxa"/>
          </w:tcPr>
          <w:p w14:paraId="0DBABAB5" w14:textId="77777777" w:rsidR="005721A0" w:rsidRPr="006D6D7A" w:rsidRDefault="005721A0" w:rsidP="00FF103E">
            <w:pPr>
              <w:tabs>
                <w:tab w:val="left" w:pos="142"/>
              </w:tabs>
              <w:jc w:val="center"/>
              <w:rPr>
                <w:sz w:val="20"/>
              </w:rPr>
            </w:pPr>
            <w:r w:rsidRPr="006D6D7A">
              <w:rPr>
                <w:sz w:val="20"/>
              </w:rPr>
              <w:t>№</w:t>
            </w:r>
          </w:p>
        </w:tc>
        <w:tc>
          <w:tcPr>
            <w:tcW w:w="3444" w:type="dxa"/>
          </w:tcPr>
          <w:p w14:paraId="4F9976C3" w14:textId="77777777" w:rsidR="005721A0" w:rsidRPr="006D6D7A" w:rsidRDefault="005721A0" w:rsidP="00FF103E">
            <w:pPr>
              <w:tabs>
                <w:tab w:val="left" w:pos="142"/>
              </w:tabs>
              <w:jc w:val="center"/>
              <w:rPr>
                <w:sz w:val="20"/>
              </w:rPr>
            </w:pPr>
            <w:r w:rsidRPr="006D6D7A">
              <w:rPr>
                <w:sz w:val="20"/>
              </w:rPr>
              <w:t>Назва банку</w:t>
            </w:r>
          </w:p>
        </w:tc>
        <w:tc>
          <w:tcPr>
            <w:tcW w:w="980" w:type="dxa"/>
          </w:tcPr>
          <w:p w14:paraId="4D6DFBD8" w14:textId="77777777" w:rsidR="005721A0" w:rsidRPr="006D6D7A" w:rsidRDefault="005721A0" w:rsidP="00FF103E">
            <w:pPr>
              <w:tabs>
                <w:tab w:val="left" w:pos="142"/>
              </w:tabs>
              <w:jc w:val="center"/>
              <w:rPr>
                <w:sz w:val="20"/>
              </w:rPr>
            </w:pPr>
            <w:r w:rsidRPr="006D6D7A">
              <w:rPr>
                <w:sz w:val="20"/>
              </w:rPr>
              <w:t>Валюта</w:t>
            </w:r>
          </w:p>
        </w:tc>
        <w:tc>
          <w:tcPr>
            <w:tcW w:w="2544" w:type="dxa"/>
          </w:tcPr>
          <w:p w14:paraId="0F63619E" w14:textId="6C3DE1D7" w:rsidR="005721A0" w:rsidRPr="006D6D7A" w:rsidRDefault="005721A0" w:rsidP="00FF103E">
            <w:pPr>
              <w:tabs>
                <w:tab w:val="left" w:pos="142"/>
              </w:tabs>
              <w:jc w:val="center"/>
              <w:rPr>
                <w:sz w:val="20"/>
              </w:rPr>
            </w:pPr>
            <w:r w:rsidRPr="006D6D7A">
              <w:rPr>
                <w:sz w:val="20"/>
              </w:rPr>
              <w:t xml:space="preserve">Сума експортних операцій за </w:t>
            </w:r>
            <w:r w:rsidR="00BF27BF">
              <w:rPr>
                <w:sz w:val="20"/>
              </w:rPr>
              <w:t>2</w:t>
            </w:r>
            <w:r w:rsidR="008061E7" w:rsidRPr="006D6D7A">
              <w:rPr>
                <w:sz w:val="20"/>
              </w:rPr>
              <w:t xml:space="preserve"> квартал</w:t>
            </w:r>
            <w:r w:rsidRPr="006D6D7A">
              <w:rPr>
                <w:sz w:val="20"/>
              </w:rPr>
              <w:t xml:space="preserve"> 20</w:t>
            </w:r>
            <w:r w:rsidR="008061E7" w:rsidRPr="006D6D7A">
              <w:rPr>
                <w:sz w:val="20"/>
              </w:rPr>
              <w:t>25</w:t>
            </w:r>
            <w:r w:rsidRPr="006D6D7A">
              <w:rPr>
                <w:sz w:val="20"/>
              </w:rPr>
              <w:t xml:space="preserve"> року</w:t>
            </w:r>
          </w:p>
          <w:p w14:paraId="72A49D32" w14:textId="77777777" w:rsidR="005721A0" w:rsidRPr="006D6D7A" w:rsidRDefault="005721A0" w:rsidP="00FF103E">
            <w:pPr>
              <w:tabs>
                <w:tab w:val="left" w:pos="142"/>
              </w:tabs>
              <w:jc w:val="center"/>
              <w:rPr>
                <w:sz w:val="20"/>
                <w:lang w:val="ru-RU"/>
              </w:rPr>
            </w:pPr>
            <w:r w:rsidRPr="006D6D7A">
              <w:rPr>
                <w:i/>
                <w:sz w:val="20"/>
              </w:rPr>
              <w:t>(зазначається звітній квартал),</w:t>
            </w:r>
            <w:r w:rsidRPr="006D6D7A">
              <w:rPr>
                <w:sz w:val="20"/>
              </w:rPr>
              <w:t xml:space="preserve"> тис. грн</w:t>
            </w:r>
            <w:r w:rsidRPr="006D6D7A">
              <w:rPr>
                <w:sz w:val="20"/>
                <w:lang w:val="ru-RU"/>
              </w:rPr>
              <w:t>.</w:t>
            </w:r>
          </w:p>
        </w:tc>
        <w:tc>
          <w:tcPr>
            <w:tcW w:w="2503" w:type="dxa"/>
          </w:tcPr>
          <w:p w14:paraId="302F8D36" w14:textId="3A29F939" w:rsidR="005721A0" w:rsidRPr="006D6D7A" w:rsidRDefault="005721A0" w:rsidP="00FF103E">
            <w:pPr>
              <w:tabs>
                <w:tab w:val="left" w:pos="142"/>
              </w:tabs>
              <w:jc w:val="center"/>
              <w:rPr>
                <w:sz w:val="20"/>
              </w:rPr>
            </w:pPr>
            <w:r w:rsidRPr="006D6D7A">
              <w:rPr>
                <w:sz w:val="20"/>
              </w:rPr>
              <w:t xml:space="preserve">Сума імпортних операцій за </w:t>
            </w:r>
            <w:r w:rsidR="00BF27BF">
              <w:rPr>
                <w:sz w:val="20"/>
              </w:rPr>
              <w:t>2</w:t>
            </w:r>
            <w:r w:rsidR="008061E7" w:rsidRPr="006D6D7A">
              <w:rPr>
                <w:sz w:val="20"/>
              </w:rPr>
              <w:t xml:space="preserve"> квартал</w:t>
            </w:r>
            <w:r w:rsidRPr="006D6D7A">
              <w:rPr>
                <w:sz w:val="20"/>
              </w:rPr>
              <w:t xml:space="preserve"> 20</w:t>
            </w:r>
            <w:r w:rsidR="008061E7" w:rsidRPr="006D6D7A">
              <w:rPr>
                <w:sz w:val="20"/>
              </w:rPr>
              <w:t>25</w:t>
            </w:r>
            <w:r w:rsidRPr="006D6D7A">
              <w:rPr>
                <w:sz w:val="20"/>
              </w:rPr>
              <w:t xml:space="preserve"> року</w:t>
            </w:r>
          </w:p>
          <w:p w14:paraId="2B4928CF" w14:textId="77777777" w:rsidR="005721A0" w:rsidRPr="006D6D7A" w:rsidRDefault="005721A0" w:rsidP="00FF103E">
            <w:pPr>
              <w:tabs>
                <w:tab w:val="left" w:pos="142"/>
              </w:tabs>
              <w:jc w:val="center"/>
              <w:rPr>
                <w:sz w:val="20"/>
                <w:lang w:val="ru-RU"/>
              </w:rPr>
            </w:pPr>
            <w:r w:rsidRPr="006D6D7A">
              <w:rPr>
                <w:i/>
                <w:sz w:val="20"/>
              </w:rPr>
              <w:t>(зазначається звітній квартал),</w:t>
            </w:r>
            <w:r w:rsidRPr="006D6D7A">
              <w:rPr>
                <w:sz w:val="20"/>
              </w:rPr>
              <w:t xml:space="preserve"> тис. грн</w:t>
            </w:r>
            <w:r w:rsidRPr="006D6D7A">
              <w:rPr>
                <w:sz w:val="20"/>
                <w:lang w:val="ru-RU"/>
              </w:rPr>
              <w:t>.</w:t>
            </w:r>
          </w:p>
        </w:tc>
      </w:tr>
      <w:tr w:rsidR="006D6D7A" w:rsidRPr="006D6D7A" w14:paraId="7F31E7B2" w14:textId="77777777" w:rsidTr="00894DF3">
        <w:tc>
          <w:tcPr>
            <w:tcW w:w="441" w:type="dxa"/>
          </w:tcPr>
          <w:p w14:paraId="52DD2A24" w14:textId="77777777" w:rsidR="005721A0" w:rsidRPr="006D6D7A" w:rsidRDefault="005721A0" w:rsidP="00FF103E">
            <w:pPr>
              <w:tabs>
                <w:tab w:val="left" w:pos="142"/>
              </w:tabs>
              <w:rPr>
                <w:sz w:val="20"/>
              </w:rPr>
            </w:pPr>
            <w:r w:rsidRPr="006D6D7A">
              <w:rPr>
                <w:sz w:val="20"/>
              </w:rPr>
              <w:t>1</w:t>
            </w:r>
          </w:p>
        </w:tc>
        <w:tc>
          <w:tcPr>
            <w:tcW w:w="3444" w:type="dxa"/>
          </w:tcPr>
          <w:p w14:paraId="09A6936E" w14:textId="77777777" w:rsidR="005721A0" w:rsidRPr="006D6D7A" w:rsidRDefault="005721A0" w:rsidP="00FF103E">
            <w:pPr>
              <w:tabs>
                <w:tab w:val="left" w:pos="142"/>
              </w:tabs>
              <w:rPr>
                <w:sz w:val="20"/>
              </w:rPr>
            </w:pPr>
            <w:r w:rsidRPr="006D6D7A">
              <w:rPr>
                <w:i/>
                <w:sz w:val="20"/>
              </w:rPr>
              <w:t>АТ «СЕНС БАНК»</w:t>
            </w:r>
          </w:p>
        </w:tc>
        <w:tc>
          <w:tcPr>
            <w:tcW w:w="980" w:type="dxa"/>
          </w:tcPr>
          <w:p w14:paraId="56728919" w14:textId="4D2399FB" w:rsidR="005721A0" w:rsidRPr="006D6D7A" w:rsidRDefault="006D6D7A" w:rsidP="00FF103E">
            <w:pPr>
              <w:tabs>
                <w:tab w:val="left" w:pos="142"/>
              </w:tabs>
              <w:jc w:val="center"/>
              <w:rPr>
                <w:sz w:val="20"/>
              </w:rPr>
            </w:pPr>
            <w:r w:rsidRPr="006D6D7A">
              <w:rPr>
                <w:sz w:val="20"/>
              </w:rPr>
              <w:t>840</w:t>
            </w:r>
          </w:p>
        </w:tc>
        <w:tc>
          <w:tcPr>
            <w:tcW w:w="2544" w:type="dxa"/>
          </w:tcPr>
          <w:p w14:paraId="03026F62" w14:textId="37C7DD39" w:rsidR="005721A0" w:rsidRPr="006D6D7A" w:rsidRDefault="008061E7" w:rsidP="00FF103E">
            <w:pPr>
              <w:tabs>
                <w:tab w:val="left" w:pos="142"/>
              </w:tabs>
              <w:rPr>
                <w:sz w:val="20"/>
              </w:rPr>
            </w:pPr>
            <w:r w:rsidRPr="006D6D7A">
              <w:rPr>
                <w:sz w:val="20"/>
              </w:rPr>
              <w:t>20 000</w:t>
            </w:r>
          </w:p>
        </w:tc>
        <w:tc>
          <w:tcPr>
            <w:tcW w:w="2503" w:type="dxa"/>
          </w:tcPr>
          <w:p w14:paraId="0F77BA47" w14:textId="3A38AAA5" w:rsidR="005721A0" w:rsidRPr="006D6D7A" w:rsidRDefault="006D6D7A" w:rsidP="00FF103E">
            <w:pPr>
              <w:tabs>
                <w:tab w:val="left" w:pos="142"/>
              </w:tabs>
              <w:rPr>
                <w:sz w:val="20"/>
              </w:rPr>
            </w:pPr>
            <w:r w:rsidRPr="006D6D7A">
              <w:rPr>
                <w:sz w:val="20"/>
              </w:rPr>
              <w:t>0</w:t>
            </w:r>
          </w:p>
        </w:tc>
      </w:tr>
      <w:tr w:rsidR="00894DF3" w:rsidRPr="006D6D7A" w14:paraId="0C025905" w14:textId="77777777" w:rsidTr="00894DF3">
        <w:tc>
          <w:tcPr>
            <w:tcW w:w="441" w:type="dxa"/>
          </w:tcPr>
          <w:p w14:paraId="38928775" w14:textId="77777777" w:rsidR="00894DF3" w:rsidRPr="006D6D7A" w:rsidRDefault="00894DF3" w:rsidP="00894DF3">
            <w:pPr>
              <w:tabs>
                <w:tab w:val="left" w:pos="142"/>
              </w:tabs>
              <w:rPr>
                <w:sz w:val="20"/>
                <w:lang w:val="ru-RU"/>
              </w:rPr>
            </w:pPr>
            <w:r w:rsidRPr="006D6D7A">
              <w:rPr>
                <w:sz w:val="20"/>
                <w:lang w:val="ru-RU"/>
              </w:rPr>
              <w:t>2</w:t>
            </w:r>
          </w:p>
        </w:tc>
        <w:tc>
          <w:tcPr>
            <w:tcW w:w="3444" w:type="dxa"/>
          </w:tcPr>
          <w:p w14:paraId="68636DA4" w14:textId="3D52EF19" w:rsidR="00894DF3" w:rsidRPr="006D6D7A" w:rsidRDefault="00894DF3" w:rsidP="00894DF3">
            <w:pPr>
              <w:tabs>
                <w:tab w:val="left" w:pos="142"/>
              </w:tabs>
              <w:rPr>
                <w:sz w:val="20"/>
              </w:rPr>
            </w:pPr>
            <w:r w:rsidRPr="006D6D7A">
              <w:rPr>
                <w:i/>
                <w:iCs/>
                <w:sz w:val="20"/>
              </w:rPr>
              <w:t>АТ «</w:t>
            </w:r>
            <w:r>
              <w:rPr>
                <w:i/>
                <w:iCs/>
                <w:sz w:val="20"/>
              </w:rPr>
              <w:t xml:space="preserve">Інший </w:t>
            </w:r>
            <w:r w:rsidRPr="006D6D7A">
              <w:rPr>
                <w:i/>
                <w:iCs/>
                <w:sz w:val="20"/>
              </w:rPr>
              <w:t>банк»</w:t>
            </w:r>
          </w:p>
        </w:tc>
        <w:tc>
          <w:tcPr>
            <w:tcW w:w="980" w:type="dxa"/>
          </w:tcPr>
          <w:p w14:paraId="49721A1F" w14:textId="615690C7" w:rsidR="00894DF3" w:rsidRPr="006D6D7A" w:rsidRDefault="00894DF3" w:rsidP="00894DF3">
            <w:pPr>
              <w:tabs>
                <w:tab w:val="left" w:pos="142"/>
              </w:tabs>
              <w:jc w:val="center"/>
              <w:rPr>
                <w:sz w:val="20"/>
              </w:rPr>
            </w:pPr>
            <w:r w:rsidRPr="006D6D7A">
              <w:rPr>
                <w:sz w:val="20"/>
              </w:rPr>
              <w:t>978</w:t>
            </w:r>
          </w:p>
        </w:tc>
        <w:tc>
          <w:tcPr>
            <w:tcW w:w="2544" w:type="dxa"/>
          </w:tcPr>
          <w:p w14:paraId="39610688" w14:textId="01EE4CE2" w:rsidR="00894DF3" w:rsidRPr="006D6D7A" w:rsidRDefault="00894DF3" w:rsidP="00894DF3">
            <w:pPr>
              <w:tabs>
                <w:tab w:val="left" w:pos="142"/>
              </w:tabs>
              <w:rPr>
                <w:sz w:val="20"/>
              </w:rPr>
            </w:pPr>
            <w:r w:rsidRPr="006D6D7A">
              <w:rPr>
                <w:sz w:val="20"/>
              </w:rPr>
              <w:t>10 000</w:t>
            </w:r>
          </w:p>
        </w:tc>
        <w:tc>
          <w:tcPr>
            <w:tcW w:w="2503" w:type="dxa"/>
          </w:tcPr>
          <w:p w14:paraId="5A445F21" w14:textId="0A94A629" w:rsidR="00894DF3" w:rsidRPr="006D6D7A" w:rsidRDefault="00894DF3" w:rsidP="00894DF3">
            <w:pPr>
              <w:tabs>
                <w:tab w:val="left" w:pos="142"/>
              </w:tabs>
              <w:rPr>
                <w:sz w:val="20"/>
              </w:rPr>
            </w:pPr>
            <w:r w:rsidRPr="006D6D7A">
              <w:rPr>
                <w:sz w:val="20"/>
              </w:rPr>
              <w:t>0</w:t>
            </w:r>
          </w:p>
        </w:tc>
      </w:tr>
      <w:tr w:rsidR="006D6D7A" w:rsidRPr="006D6D7A" w14:paraId="00FC4C1C" w14:textId="77777777" w:rsidTr="00894DF3">
        <w:tc>
          <w:tcPr>
            <w:tcW w:w="441" w:type="dxa"/>
          </w:tcPr>
          <w:p w14:paraId="511DDB19" w14:textId="77777777" w:rsidR="005721A0" w:rsidRPr="006D6D7A" w:rsidRDefault="005721A0" w:rsidP="00FF103E">
            <w:pPr>
              <w:tabs>
                <w:tab w:val="left" w:pos="142"/>
              </w:tabs>
              <w:rPr>
                <w:sz w:val="20"/>
              </w:rPr>
            </w:pPr>
          </w:p>
        </w:tc>
        <w:tc>
          <w:tcPr>
            <w:tcW w:w="3444" w:type="dxa"/>
          </w:tcPr>
          <w:p w14:paraId="016B3676" w14:textId="77777777" w:rsidR="005721A0" w:rsidRPr="006D6D7A" w:rsidRDefault="005721A0" w:rsidP="00FF103E">
            <w:pPr>
              <w:tabs>
                <w:tab w:val="left" w:pos="142"/>
              </w:tabs>
              <w:rPr>
                <w:sz w:val="20"/>
              </w:rPr>
            </w:pPr>
            <w:r w:rsidRPr="006D6D7A">
              <w:rPr>
                <w:sz w:val="20"/>
              </w:rPr>
              <w:t xml:space="preserve">Разом (еквівалент </w:t>
            </w:r>
            <w:r w:rsidRPr="006D6D7A">
              <w:rPr>
                <w:sz w:val="20"/>
                <w:lang w:val="ru-RU"/>
              </w:rPr>
              <w:t>у тис.</w:t>
            </w:r>
            <w:r w:rsidRPr="006D6D7A">
              <w:rPr>
                <w:sz w:val="20"/>
              </w:rPr>
              <w:t xml:space="preserve"> грн)</w:t>
            </w:r>
            <w:r w:rsidRPr="006D6D7A">
              <w:rPr>
                <w:rStyle w:val="a3"/>
                <w:sz w:val="20"/>
              </w:rPr>
              <w:footnoteRef/>
            </w:r>
            <w:r w:rsidRPr="006D6D7A">
              <w:rPr>
                <w:sz w:val="20"/>
              </w:rPr>
              <w:t>:</w:t>
            </w:r>
          </w:p>
        </w:tc>
        <w:tc>
          <w:tcPr>
            <w:tcW w:w="980" w:type="dxa"/>
          </w:tcPr>
          <w:p w14:paraId="09150152" w14:textId="4CFF3A81" w:rsidR="005721A0" w:rsidRPr="006D6D7A" w:rsidRDefault="006D6D7A" w:rsidP="00FF103E">
            <w:pPr>
              <w:tabs>
                <w:tab w:val="left" w:pos="142"/>
              </w:tabs>
              <w:jc w:val="center"/>
              <w:rPr>
                <w:sz w:val="20"/>
              </w:rPr>
            </w:pPr>
            <w:r w:rsidRPr="006D6D7A">
              <w:rPr>
                <w:sz w:val="20"/>
              </w:rPr>
              <w:t>980</w:t>
            </w:r>
          </w:p>
        </w:tc>
        <w:tc>
          <w:tcPr>
            <w:tcW w:w="2544" w:type="dxa"/>
          </w:tcPr>
          <w:p w14:paraId="05E05FF7" w14:textId="5941C4D2" w:rsidR="005721A0" w:rsidRPr="006D6D7A" w:rsidRDefault="006D6D7A" w:rsidP="00FF103E">
            <w:pPr>
              <w:tabs>
                <w:tab w:val="left" w:pos="142"/>
              </w:tabs>
              <w:rPr>
                <w:sz w:val="20"/>
              </w:rPr>
            </w:pPr>
            <w:r w:rsidRPr="006D6D7A">
              <w:rPr>
                <w:sz w:val="20"/>
              </w:rPr>
              <w:t>1 317 613</w:t>
            </w:r>
          </w:p>
        </w:tc>
        <w:tc>
          <w:tcPr>
            <w:tcW w:w="2503" w:type="dxa"/>
          </w:tcPr>
          <w:p w14:paraId="0BCE360D" w14:textId="6B809191" w:rsidR="005721A0" w:rsidRPr="006D6D7A" w:rsidRDefault="006D6D7A" w:rsidP="00FF103E">
            <w:pPr>
              <w:tabs>
                <w:tab w:val="left" w:pos="142"/>
              </w:tabs>
              <w:rPr>
                <w:sz w:val="20"/>
              </w:rPr>
            </w:pPr>
            <w:r w:rsidRPr="006D6D7A">
              <w:rPr>
                <w:sz w:val="20"/>
              </w:rPr>
              <w:t>0</w:t>
            </w:r>
          </w:p>
        </w:tc>
      </w:tr>
    </w:tbl>
    <w:p w14:paraId="6A006C8E" w14:textId="77777777" w:rsidR="005721A0" w:rsidRPr="006D6D7A" w:rsidRDefault="005721A0" w:rsidP="005721A0">
      <w:pPr>
        <w:tabs>
          <w:tab w:val="left" w:pos="142"/>
        </w:tabs>
        <w:rPr>
          <w:i/>
          <w:sz w:val="20"/>
        </w:rPr>
      </w:pPr>
      <w:r w:rsidRPr="006D6D7A">
        <w:rPr>
          <w:i/>
          <w:sz w:val="20"/>
          <w:vertAlign w:val="superscript"/>
        </w:rPr>
        <w:t>1</w:t>
      </w:r>
      <w:r w:rsidRPr="006D6D7A">
        <w:rPr>
          <w:i/>
          <w:sz w:val="20"/>
        </w:rPr>
        <w:t xml:space="preserve"> Кошти в іноземній валюті перераховуються у національну валюту за офіційним курсом НБУ, установленим на день здійснення таких операцій.</w:t>
      </w:r>
    </w:p>
    <w:p w14:paraId="2D516362" w14:textId="77777777" w:rsidR="005721A0" w:rsidRPr="006D6D7A" w:rsidRDefault="005721A0" w:rsidP="005721A0">
      <w:pPr>
        <w:tabs>
          <w:tab w:val="left" w:pos="142"/>
        </w:tabs>
        <w:rPr>
          <w:sz w:val="20"/>
        </w:rPr>
      </w:pPr>
    </w:p>
    <w:p w14:paraId="265E817E" w14:textId="77777777" w:rsidR="005721A0" w:rsidRPr="006D6D7A" w:rsidRDefault="005721A0" w:rsidP="005721A0">
      <w:pPr>
        <w:tabs>
          <w:tab w:val="left" w:pos="142"/>
        </w:tabs>
        <w:rPr>
          <w:sz w:val="20"/>
        </w:rPr>
      </w:pPr>
    </w:p>
    <w:p w14:paraId="129A7EEA" w14:textId="0F1DEF4D" w:rsidR="005721A0" w:rsidRPr="006D6D7A" w:rsidRDefault="005721A0" w:rsidP="005721A0">
      <w:pPr>
        <w:tabs>
          <w:tab w:val="left" w:pos="142"/>
        </w:tabs>
        <w:rPr>
          <w:sz w:val="20"/>
        </w:rPr>
      </w:pPr>
      <w:r w:rsidRPr="006D6D7A">
        <w:rPr>
          <w:sz w:val="20"/>
        </w:rPr>
        <w:t xml:space="preserve">Підтверджуємо, що імпортні операції у </w:t>
      </w:r>
      <w:r w:rsidR="00BF27BF">
        <w:rPr>
          <w:sz w:val="20"/>
        </w:rPr>
        <w:t>2</w:t>
      </w:r>
      <w:r w:rsidR="006D6D7A" w:rsidRPr="006D6D7A">
        <w:rPr>
          <w:sz w:val="20"/>
        </w:rPr>
        <w:t xml:space="preserve"> кварталі 2025 року</w:t>
      </w:r>
      <w:r w:rsidRPr="006D6D7A">
        <w:rPr>
          <w:sz w:val="20"/>
        </w:rPr>
        <w:t xml:space="preserve"> не проводились.</w:t>
      </w:r>
    </w:p>
    <w:p w14:paraId="4C039D11" w14:textId="08769161" w:rsidR="005721A0" w:rsidRPr="006D6D7A" w:rsidRDefault="005721A0" w:rsidP="005721A0">
      <w:pPr>
        <w:tabs>
          <w:tab w:val="left" w:pos="142"/>
        </w:tabs>
        <w:rPr>
          <w:i/>
          <w:sz w:val="20"/>
        </w:rPr>
      </w:pPr>
    </w:p>
    <w:p w14:paraId="41AD68A5" w14:textId="77777777" w:rsidR="005721A0" w:rsidRPr="006D6D7A" w:rsidRDefault="005721A0" w:rsidP="005721A0">
      <w:pPr>
        <w:tabs>
          <w:tab w:val="left" w:pos="142"/>
        </w:tabs>
        <w:rPr>
          <w:sz w:val="20"/>
        </w:rPr>
      </w:pPr>
    </w:p>
    <w:p w14:paraId="3494691E" w14:textId="77777777" w:rsidR="005721A0" w:rsidRPr="006D6D7A" w:rsidRDefault="005721A0" w:rsidP="005721A0">
      <w:pPr>
        <w:tabs>
          <w:tab w:val="left" w:pos="142"/>
        </w:tabs>
        <w:rPr>
          <w:b/>
          <w:sz w:val="20"/>
        </w:rPr>
      </w:pPr>
    </w:p>
    <w:p w14:paraId="3C91824F" w14:textId="77777777" w:rsidR="005721A0" w:rsidRPr="006D6D7A" w:rsidRDefault="005721A0" w:rsidP="005721A0">
      <w:pPr>
        <w:tabs>
          <w:tab w:val="left" w:pos="142"/>
        </w:tabs>
        <w:rPr>
          <w:sz w:val="20"/>
        </w:rPr>
      </w:pPr>
    </w:p>
    <w:p w14:paraId="3540E572" w14:textId="77777777" w:rsidR="005721A0" w:rsidRPr="00E15C7E" w:rsidRDefault="005721A0" w:rsidP="005721A0">
      <w:pPr>
        <w:tabs>
          <w:tab w:val="left" w:pos="142"/>
        </w:tabs>
        <w:rPr>
          <w:b/>
          <w:sz w:val="20"/>
        </w:rPr>
      </w:pPr>
      <w:r w:rsidRPr="006D6D7A">
        <w:rPr>
          <w:b/>
          <w:sz w:val="20"/>
        </w:rPr>
        <w:t xml:space="preserve">Підтверджуємо достовірність даної інформації. </w:t>
      </w:r>
    </w:p>
    <w:p w14:paraId="15AF0A9A" w14:textId="77777777" w:rsidR="005721A0" w:rsidRPr="006D6D7A" w:rsidRDefault="005721A0" w:rsidP="005721A0">
      <w:pPr>
        <w:tabs>
          <w:tab w:val="left" w:pos="142"/>
        </w:tabs>
        <w:rPr>
          <w:b/>
          <w:sz w:val="20"/>
        </w:rPr>
      </w:pPr>
    </w:p>
    <w:p w14:paraId="773674A8" w14:textId="77777777" w:rsidR="005721A0" w:rsidRPr="00DB26D3" w:rsidRDefault="005721A0" w:rsidP="005721A0">
      <w:pPr>
        <w:tabs>
          <w:tab w:val="left" w:pos="142"/>
        </w:tabs>
        <w:rPr>
          <w:b/>
          <w:color w:val="0000FF"/>
          <w:sz w:val="20"/>
        </w:rPr>
      </w:pPr>
    </w:p>
    <w:p w14:paraId="1DC35BB8" w14:textId="77777777" w:rsidR="005721A0" w:rsidRPr="00DB26D3" w:rsidRDefault="005721A0" w:rsidP="005721A0">
      <w:pPr>
        <w:tabs>
          <w:tab w:val="left" w:pos="142"/>
        </w:tabs>
        <w:rPr>
          <w:b/>
          <w:color w:val="0000FF"/>
          <w:sz w:val="20"/>
        </w:rPr>
      </w:pPr>
    </w:p>
    <w:p w14:paraId="6AA2650D" w14:textId="77777777" w:rsidR="005721A0" w:rsidRPr="00DB26D3" w:rsidRDefault="005721A0" w:rsidP="005721A0">
      <w:pPr>
        <w:tabs>
          <w:tab w:val="left" w:pos="142"/>
        </w:tabs>
        <w:rPr>
          <w:b/>
          <w:color w:val="0000FF"/>
          <w:sz w:val="20"/>
        </w:rPr>
      </w:pPr>
    </w:p>
    <w:p w14:paraId="730BA14D" w14:textId="77777777" w:rsidR="005721A0" w:rsidRPr="00DB26D3" w:rsidRDefault="005721A0" w:rsidP="005721A0">
      <w:pPr>
        <w:tabs>
          <w:tab w:val="left" w:pos="142"/>
        </w:tabs>
        <w:rPr>
          <w:b/>
          <w:color w:val="0000FF"/>
          <w:sz w:val="20"/>
        </w:rPr>
      </w:pPr>
    </w:p>
    <w:p w14:paraId="2037F14C" w14:textId="5A70069F" w:rsidR="00DF0DB0" w:rsidRPr="00E15C7E" w:rsidRDefault="00DF0DB0">
      <w:pPr>
        <w:spacing w:after="160" w:line="259" w:lineRule="auto"/>
        <w:rPr>
          <w:color w:val="0000FF"/>
          <w:sz w:val="20"/>
        </w:rPr>
      </w:pPr>
      <w:r w:rsidRPr="00E15C7E">
        <w:rPr>
          <w:color w:val="0000FF"/>
          <w:sz w:val="20"/>
        </w:rPr>
        <w:br w:type="page"/>
      </w:r>
    </w:p>
    <w:p w14:paraId="16BAE006" w14:textId="77777777" w:rsidR="005721A0" w:rsidRPr="00E15C7E" w:rsidRDefault="005721A0" w:rsidP="005721A0">
      <w:pPr>
        <w:tabs>
          <w:tab w:val="left" w:pos="142"/>
        </w:tabs>
        <w:rPr>
          <w:color w:val="0000FF"/>
          <w:sz w:val="20"/>
        </w:rPr>
      </w:pPr>
    </w:p>
    <w:p w14:paraId="119201E6" w14:textId="77777777" w:rsidR="005721A0" w:rsidRPr="00DB26D3" w:rsidRDefault="005721A0" w:rsidP="005721A0">
      <w:pPr>
        <w:keepNext/>
        <w:tabs>
          <w:tab w:val="left" w:pos="142"/>
          <w:tab w:val="left" w:pos="284"/>
        </w:tabs>
        <w:jc w:val="both"/>
        <w:rPr>
          <w:color w:val="0000FF"/>
          <w:sz w:val="22"/>
          <w:szCs w:val="22"/>
        </w:rPr>
      </w:pPr>
    </w:p>
    <w:p w14:paraId="620D36B8" w14:textId="6356561E" w:rsidR="00F61101" w:rsidRDefault="00F61101" w:rsidP="00F61101">
      <w:pPr>
        <w:keepNext/>
        <w:tabs>
          <w:tab w:val="left" w:pos="142"/>
          <w:tab w:val="left" w:pos="284"/>
        </w:tabs>
        <w:jc w:val="right"/>
        <w:rPr>
          <w:i/>
          <w:sz w:val="20"/>
        </w:rPr>
      </w:pPr>
      <w:r w:rsidRPr="001F4597">
        <w:rPr>
          <w:i/>
          <w:sz w:val="20"/>
        </w:rPr>
        <w:t xml:space="preserve">(надається при наявності в укладеному договорі кредиту зобов’язання Позичальника сегменту МСБ щодо зарахування заробітної плати на поточні карткові рахунки в Банку </w:t>
      </w:r>
      <w:r w:rsidRPr="001F4597">
        <w:rPr>
          <w:i/>
          <w:sz w:val="20"/>
          <w:u w:val="single"/>
        </w:rPr>
        <w:t>в процентному співвідношенні</w:t>
      </w:r>
      <w:r w:rsidRPr="001F4597">
        <w:rPr>
          <w:i/>
          <w:sz w:val="20"/>
        </w:rPr>
        <w:t xml:space="preserve"> від загального обсягу зарахованої заробітної плати)</w:t>
      </w:r>
    </w:p>
    <w:p w14:paraId="023297DE" w14:textId="69F8C064" w:rsidR="00F61101" w:rsidRDefault="00F61101" w:rsidP="00F61101">
      <w:pPr>
        <w:keepNext/>
        <w:tabs>
          <w:tab w:val="left" w:pos="142"/>
          <w:tab w:val="left" w:pos="284"/>
        </w:tabs>
        <w:jc w:val="right"/>
        <w:rPr>
          <w:i/>
          <w:sz w:val="20"/>
        </w:rPr>
      </w:pPr>
    </w:p>
    <w:p w14:paraId="0A2FF205" w14:textId="77777777" w:rsidR="006D6D7A" w:rsidRPr="008061E7" w:rsidRDefault="006D6D7A" w:rsidP="006D6D7A">
      <w:pPr>
        <w:keepNext/>
        <w:tabs>
          <w:tab w:val="left" w:pos="142"/>
          <w:tab w:val="left" w:pos="284"/>
        </w:tabs>
        <w:jc w:val="right"/>
        <w:rPr>
          <w:sz w:val="20"/>
        </w:rPr>
      </w:pPr>
    </w:p>
    <w:tbl>
      <w:tblPr>
        <w:tblW w:w="0" w:type="auto"/>
        <w:jc w:val="right"/>
        <w:tblLook w:val="04A0" w:firstRow="1" w:lastRow="0" w:firstColumn="1" w:lastColumn="0" w:noHBand="0" w:noVBand="1"/>
      </w:tblPr>
      <w:tblGrid>
        <w:gridCol w:w="4673"/>
      </w:tblGrid>
      <w:tr w:rsidR="006D6D7A" w:rsidRPr="008061E7" w14:paraId="5FEBE878" w14:textId="77777777" w:rsidTr="00671D90">
        <w:trPr>
          <w:jc w:val="right"/>
        </w:trPr>
        <w:tc>
          <w:tcPr>
            <w:tcW w:w="4673" w:type="dxa"/>
            <w:tcBorders>
              <w:bottom w:val="single" w:sz="4" w:space="0" w:color="auto"/>
            </w:tcBorders>
            <w:shd w:val="clear" w:color="auto" w:fill="auto"/>
          </w:tcPr>
          <w:p w14:paraId="6C6453B3" w14:textId="77777777" w:rsidR="006D6D7A" w:rsidRPr="008061E7" w:rsidRDefault="006D6D7A" w:rsidP="00671D90">
            <w:pPr>
              <w:pStyle w:val="1"/>
              <w:tabs>
                <w:tab w:val="left" w:pos="142"/>
              </w:tabs>
              <w:rPr>
                <w:sz w:val="20"/>
              </w:rPr>
            </w:pPr>
            <w:bookmarkStart w:id="0" w:name="_Hlk201658687"/>
            <w:r w:rsidRPr="008061E7">
              <w:rPr>
                <w:sz w:val="20"/>
              </w:rPr>
              <w:t>ТОВ «Ромашка»</w:t>
            </w:r>
          </w:p>
        </w:tc>
      </w:tr>
      <w:tr w:rsidR="006D6D7A" w:rsidRPr="008061E7" w14:paraId="1FB44BDB" w14:textId="77777777" w:rsidTr="00671D90">
        <w:trPr>
          <w:jc w:val="right"/>
        </w:trPr>
        <w:tc>
          <w:tcPr>
            <w:tcW w:w="4673" w:type="dxa"/>
            <w:tcBorders>
              <w:top w:val="single" w:sz="4" w:space="0" w:color="auto"/>
            </w:tcBorders>
            <w:shd w:val="clear" w:color="auto" w:fill="auto"/>
          </w:tcPr>
          <w:p w14:paraId="784239E7" w14:textId="77777777" w:rsidR="006D6D7A" w:rsidRPr="008061E7" w:rsidRDefault="006D6D7A" w:rsidP="00671D90">
            <w:pPr>
              <w:pStyle w:val="1"/>
              <w:tabs>
                <w:tab w:val="left" w:pos="142"/>
              </w:tabs>
              <w:rPr>
                <w:i/>
                <w:sz w:val="20"/>
              </w:rPr>
            </w:pPr>
            <w:r w:rsidRPr="008061E7">
              <w:rPr>
                <w:i/>
                <w:sz w:val="20"/>
              </w:rPr>
              <w:t xml:space="preserve">(найменування </w:t>
            </w:r>
            <w:proofErr w:type="spellStart"/>
            <w:r w:rsidRPr="008061E7">
              <w:rPr>
                <w:i/>
                <w:sz w:val="20"/>
                <w:lang w:val="ru-RU"/>
              </w:rPr>
              <w:t>Позичальника</w:t>
            </w:r>
            <w:proofErr w:type="spellEnd"/>
            <w:r w:rsidRPr="008061E7">
              <w:rPr>
                <w:i/>
                <w:sz w:val="20"/>
              </w:rPr>
              <w:t>)</w:t>
            </w:r>
          </w:p>
        </w:tc>
      </w:tr>
      <w:tr w:rsidR="006D6D7A" w:rsidRPr="008061E7" w14:paraId="32405390" w14:textId="77777777" w:rsidTr="00671D90">
        <w:trPr>
          <w:jc w:val="right"/>
        </w:trPr>
        <w:tc>
          <w:tcPr>
            <w:tcW w:w="4673" w:type="dxa"/>
            <w:tcBorders>
              <w:bottom w:val="single" w:sz="4" w:space="0" w:color="auto"/>
            </w:tcBorders>
            <w:shd w:val="clear" w:color="auto" w:fill="auto"/>
          </w:tcPr>
          <w:p w14:paraId="62CECAA0" w14:textId="77777777" w:rsidR="006D6D7A" w:rsidRPr="008061E7" w:rsidRDefault="006D6D7A" w:rsidP="00671D90">
            <w:pPr>
              <w:pStyle w:val="1"/>
              <w:tabs>
                <w:tab w:val="left" w:pos="142"/>
              </w:tabs>
              <w:rPr>
                <w:sz w:val="20"/>
              </w:rPr>
            </w:pPr>
            <w:r w:rsidRPr="008061E7">
              <w:rPr>
                <w:sz w:val="20"/>
              </w:rPr>
              <w:t>12345678</w:t>
            </w:r>
          </w:p>
        </w:tc>
      </w:tr>
      <w:tr w:rsidR="006D6D7A" w:rsidRPr="008061E7" w14:paraId="6F04A99E" w14:textId="77777777" w:rsidTr="00671D90">
        <w:trPr>
          <w:jc w:val="right"/>
        </w:trPr>
        <w:tc>
          <w:tcPr>
            <w:tcW w:w="4673" w:type="dxa"/>
            <w:tcBorders>
              <w:top w:val="single" w:sz="4" w:space="0" w:color="auto"/>
            </w:tcBorders>
            <w:shd w:val="clear" w:color="auto" w:fill="auto"/>
          </w:tcPr>
          <w:p w14:paraId="68D28351" w14:textId="77777777" w:rsidR="006D6D7A" w:rsidRPr="008061E7" w:rsidRDefault="006D6D7A" w:rsidP="00671D90">
            <w:pPr>
              <w:pStyle w:val="1"/>
              <w:tabs>
                <w:tab w:val="left" w:pos="142"/>
              </w:tabs>
              <w:rPr>
                <w:i/>
                <w:sz w:val="20"/>
              </w:rPr>
            </w:pPr>
            <w:r w:rsidRPr="008061E7">
              <w:rPr>
                <w:i/>
                <w:sz w:val="20"/>
              </w:rPr>
              <w:t xml:space="preserve">(код </w:t>
            </w:r>
            <w:proofErr w:type="spellStart"/>
            <w:r w:rsidRPr="008061E7">
              <w:rPr>
                <w:i/>
                <w:sz w:val="20"/>
                <w:lang w:val="ru-RU"/>
              </w:rPr>
              <w:t>Позичальника</w:t>
            </w:r>
            <w:proofErr w:type="spellEnd"/>
            <w:r w:rsidRPr="008061E7">
              <w:rPr>
                <w:i/>
                <w:sz w:val="20"/>
              </w:rPr>
              <w:t xml:space="preserve"> за ЄДРПОУ)</w:t>
            </w:r>
          </w:p>
        </w:tc>
      </w:tr>
      <w:bookmarkEnd w:id="0"/>
    </w:tbl>
    <w:p w14:paraId="20EC0185" w14:textId="77777777" w:rsidR="006D6D7A" w:rsidRPr="008061E7" w:rsidRDefault="006D6D7A" w:rsidP="006D6D7A">
      <w:pPr>
        <w:keepNext/>
        <w:tabs>
          <w:tab w:val="left" w:pos="142"/>
          <w:tab w:val="left" w:pos="284"/>
        </w:tabs>
        <w:jc w:val="right"/>
        <w:rPr>
          <w:i/>
          <w:sz w:val="20"/>
          <w:lang w:val="ru-RU"/>
        </w:rPr>
      </w:pPr>
    </w:p>
    <w:p w14:paraId="19030D2E" w14:textId="77777777" w:rsidR="006D6D7A" w:rsidRPr="008061E7" w:rsidRDefault="006D6D7A" w:rsidP="006D6D7A">
      <w:pPr>
        <w:tabs>
          <w:tab w:val="left" w:pos="142"/>
          <w:tab w:val="left" w:pos="284"/>
        </w:tabs>
        <w:jc w:val="center"/>
        <w:rPr>
          <w:b/>
          <w:i/>
          <w:sz w:val="20"/>
        </w:rPr>
      </w:pPr>
    </w:p>
    <w:p w14:paraId="251D6A97" w14:textId="77777777" w:rsidR="006D6D7A" w:rsidRPr="008061E7" w:rsidRDefault="006D6D7A" w:rsidP="006D6D7A">
      <w:pPr>
        <w:tabs>
          <w:tab w:val="left" w:pos="142"/>
          <w:tab w:val="left" w:pos="284"/>
        </w:tabs>
        <w:jc w:val="center"/>
        <w:rPr>
          <w:b/>
          <w:i/>
          <w:sz w:val="20"/>
        </w:rPr>
      </w:pPr>
    </w:p>
    <w:p w14:paraId="748EE444" w14:textId="77777777" w:rsidR="006D6D7A" w:rsidRPr="008061E7" w:rsidRDefault="006D6D7A" w:rsidP="006D6D7A">
      <w:pPr>
        <w:tabs>
          <w:tab w:val="left" w:pos="142"/>
          <w:tab w:val="left" w:pos="284"/>
        </w:tabs>
        <w:rPr>
          <w:b/>
          <w:i/>
          <w:sz w:val="20"/>
        </w:rPr>
      </w:pPr>
      <w:r w:rsidRPr="008061E7">
        <w:rPr>
          <w:i/>
          <w:sz w:val="20"/>
        </w:rPr>
        <w:t>№ 123</w:t>
      </w:r>
    </w:p>
    <w:p w14:paraId="28D7F47F" w14:textId="44406DC1" w:rsidR="006D6D7A" w:rsidRPr="008061E7" w:rsidRDefault="006D6D7A" w:rsidP="006D6D7A">
      <w:pPr>
        <w:tabs>
          <w:tab w:val="left" w:pos="142"/>
        </w:tabs>
        <w:rPr>
          <w:sz w:val="20"/>
        </w:rPr>
      </w:pPr>
      <w:r w:rsidRPr="008061E7">
        <w:rPr>
          <w:sz w:val="20"/>
        </w:rPr>
        <w:t xml:space="preserve">«01» </w:t>
      </w:r>
      <w:r w:rsidR="00D04D51">
        <w:rPr>
          <w:sz w:val="20"/>
        </w:rPr>
        <w:t>серпня</w:t>
      </w:r>
      <w:r w:rsidRPr="008061E7">
        <w:rPr>
          <w:sz w:val="20"/>
        </w:rPr>
        <w:t xml:space="preserve"> 2025 року </w:t>
      </w:r>
    </w:p>
    <w:p w14:paraId="0B7B0D85" w14:textId="77777777" w:rsidR="00F61101" w:rsidRPr="00DB26D3" w:rsidRDefault="00F61101" w:rsidP="00F61101">
      <w:pPr>
        <w:tabs>
          <w:tab w:val="left" w:pos="142"/>
        </w:tabs>
        <w:rPr>
          <w:color w:val="0000FF"/>
          <w:sz w:val="20"/>
        </w:rPr>
      </w:pPr>
    </w:p>
    <w:p w14:paraId="0AC24E5C" w14:textId="77777777" w:rsidR="00F61101" w:rsidRPr="00D04D51" w:rsidRDefault="00F61101" w:rsidP="00F61101">
      <w:pPr>
        <w:tabs>
          <w:tab w:val="left" w:pos="142"/>
        </w:tabs>
        <w:jc w:val="center"/>
        <w:rPr>
          <w:b/>
        </w:rPr>
      </w:pPr>
      <w:r w:rsidRPr="00D04D51">
        <w:rPr>
          <w:b/>
        </w:rPr>
        <w:t>Довідка</w:t>
      </w:r>
    </w:p>
    <w:p w14:paraId="5B44C4E2" w14:textId="77777777" w:rsidR="00F61101" w:rsidRPr="00D04D51" w:rsidRDefault="00F61101" w:rsidP="00F61101">
      <w:pPr>
        <w:tabs>
          <w:tab w:val="left" w:pos="142"/>
        </w:tabs>
        <w:jc w:val="center"/>
        <w:rPr>
          <w:b/>
          <w:i/>
          <w:sz w:val="20"/>
        </w:rPr>
      </w:pPr>
      <w:r w:rsidRPr="00D04D51">
        <w:rPr>
          <w:b/>
          <w:i/>
          <w:sz w:val="20"/>
        </w:rPr>
        <w:t>про суми зарахування заробітної плати та прирівняних до неї виплат</w:t>
      </w:r>
    </w:p>
    <w:p w14:paraId="78420B68" w14:textId="77777777" w:rsidR="00F61101" w:rsidRPr="00D04D51" w:rsidRDefault="00F61101" w:rsidP="00F61101">
      <w:pPr>
        <w:tabs>
          <w:tab w:val="left" w:pos="142"/>
        </w:tabs>
        <w:jc w:val="center"/>
        <w:rPr>
          <w:b/>
          <w:i/>
          <w:sz w:val="20"/>
        </w:rPr>
      </w:pPr>
      <w:r w:rsidRPr="00D04D51">
        <w:rPr>
          <w:b/>
          <w:i/>
          <w:sz w:val="20"/>
        </w:rPr>
        <w:t>на поточні карткові рахунки</w:t>
      </w:r>
    </w:p>
    <w:p w14:paraId="18BC97E9" w14:textId="77777777" w:rsidR="00F61101" w:rsidRPr="00D04D51" w:rsidRDefault="00F61101" w:rsidP="00F61101">
      <w:pPr>
        <w:tabs>
          <w:tab w:val="left" w:pos="142"/>
        </w:tab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982"/>
        <w:gridCol w:w="1276"/>
        <w:gridCol w:w="2126"/>
        <w:gridCol w:w="2846"/>
      </w:tblGrid>
      <w:tr w:rsidR="00D04D51" w:rsidRPr="00D04D51" w14:paraId="52F1E242" w14:textId="77777777" w:rsidTr="00F93ACC">
        <w:trPr>
          <w:trHeight w:val="390"/>
          <w:jc w:val="center"/>
        </w:trPr>
        <w:tc>
          <w:tcPr>
            <w:tcW w:w="421" w:type="dxa"/>
            <w:vMerge w:val="restart"/>
          </w:tcPr>
          <w:p w14:paraId="161C7454" w14:textId="77777777" w:rsidR="00F61101" w:rsidRPr="00D04D51" w:rsidRDefault="00F61101" w:rsidP="0020272F">
            <w:pPr>
              <w:tabs>
                <w:tab w:val="left" w:pos="142"/>
              </w:tabs>
              <w:jc w:val="center"/>
              <w:rPr>
                <w:sz w:val="20"/>
              </w:rPr>
            </w:pPr>
            <w:r w:rsidRPr="00D04D51">
              <w:rPr>
                <w:sz w:val="20"/>
              </w:rPr>
              <w:t>№</w:t>
            </w:r>
          </w:p>
        </w:tc>
        <w:tc>
          <w:tcPr>
            <w:tcW w:w="2982" w:type="dxa"/>
            <w:vMerge w:val="restart"/>
          </w:tcPr>
          <w:p w14:paraId="5CA77436" w14:textId="77777777" w:rsidR="00F61101" w:rsidRPr="00D04D51" w:rsidRDefault="00F61101" w:rsidP="0020272F">
            <w:pPr>
              <w:tabs>
                <w:tab w:val="left" w:pos="142"/>
              </w:tabs>
              <w:jc w:val="center"/>
              <w:rPr>
                <w:sz w:val="20"/>
              </w:rPr>
            </w:pPr>
            <w:r w:rsidRPr="00D04D51">
              <w:rPr>
                <w:sz w:val="20"/>
              </w:rPr>
              <w:t>Назва банку</w:t>
            </w:r>
          </w:p>
        </w:tc>
        <w:tc>
          <w:tcPr>
            <w:tcW w:w="3402" w:type="dxa"/>
            <w:gridSpan w:val="2"/>
          </w:tcPr>
          <w:p w14:paraId="1F221037" w14:textId="77777777" w:rsidR="00F61101" w:rsidRPr="00D04D51" w:rsidRDefault="00F61101" w:rsidP="0020272F">
            <w:pPr>
              <w:tabs>
                <w:tab w:val="left" w:pos="142"/>
              </w:tabs>
              <w:jc w:val="center"/>
              <w:rPr>
                <w:sz w:val="20"/>
              </w:rPr>
            </w:pPr>
            <w:r w:rsidRPr="00D04D51">
              <w:rPr>
                <w:sz w:val="20"/>
              </w:rPr>
              <w:t>Поточні карткові рахунки (зарплатний проект)</w:t>
            </w:r>
          </w:p>
        </w:tc>
        <w:tc>
          <w:tcPr>
            <w:tcW w:w="2846" w:type="dxa"/>
            <w:vMerge w:val="restart"/>
          </w:tcPr>
          <w:p w14:paraId="78D4C43A" w14:textId="4F9F20FE" w:rsidR="00F61101" w:rsidRPr="00D04D51" w:rsidRDefault="00F61101" w:rsidP="0020272F">
            <w:pPr>
              <w:tabs>
                <w:tab w:val="left" w:pos="142"/>
              </w:tabs>
              <w:jc w:val="center"/>
              <w:rPr>
                <w:sz w:val="20"/>
              </w:rPr>
            </w:pPr>
            <w:r w:rsidRPr="00D04D51">
              <w:rPr>
                <w:sz w:val="20"/>
              </w:rPr>
              <w:t xml:space="preserve">Сума заробітної плати та прирівняних до неї виплат за </w:t>
            </w:r>
            <w:r w:rsidR="00894DF3" w:rsidRPr="00D04D51">
              <w:rPr>
                <w:sz w:val="20"/>
              </w:rPr>
              <w:t xml:space="preserve">2 квартал </w:t>
            </w:r>
            <w:r w:rsidRPr="00D04D51">
              <w:rPr>
                <w:sz w:val="20"/>
              </w:rPr>
              <w:t>20 року</w:t>
            </w:r>
          </w:p>
          <w:p w14:paraId="1578D265" w14:textId="77777777" w:rsidR="00F61101" w:rsidRPr="00D04D51" w:rsidRDefault="00F61101" w:rsidP="0020272F">
            <w:pPr>
              <w:tabs>
                <w:tab w:val="left" w:pos="142"/>
              </w:tabs>
              <w:jc w:val="center"/>
              <w:rPr>
                <w:i/>
                <w:sz w:val="20"/>
              </w:rPr>
            </w:pPr>
            <w:r w:rsidRPr="00D04D51">
              <w:rPr>
                <w:sz w:val="20"/>
              </w:rPr>
              <w:t>(</w:t>
            </w:r>
            <w:r w:rsidRPr="00D04D51">
              <w:rPr>
                <w:i/>
                <w:sz w:val="20"/>
              </w:rPr>
              <w:t>зазначається звітний квартал)</w:t>
            </w:r>
          </w:p>
          <w:p w14:paraId="572C20C4" w14:textId="77777777" w:rsidR="00F61101" w:rsidRPr="00D04D51" w:rsidRDefault="00F61101" w:rsidP="0020272F">
            <w:pPr>
              <w:tabs>
                <w:tab w:val="left" w:pos="142"/>
              </w:tabs>
              <w:jc w:val="center"/>
              <w:rPr>
                <w:sz w:val="20"/>
              </w:rPr>
            </w:pPr>
            <w:r w:rsidRPr="00D04D51">
              <w:rPr>
                <w:sz w:val="20"/>
              </w:rPr>
              <w:t>на поточні карткові рахунки, тис. грн.</w:t>
            </w:r>
          </w:p>
        </w:tc>
      </w:tr>
      <w:tr w:rsidR="00D04D51" w:rsidRPr="00D04D51" w14:paraId="25BAF58D" w14:textId="77777777" w:rsidTr="00F93ACC">
        <w:trPr>
          <w:trHeight w:val="844"/>
          <w:jc w:val="center"/>
        </w:trPr>
        <w:tc>
          <w:tcPr>
            <w:tcW w:w="421" w:type="dxa"/>
            <w:vMerge/>
          </w:tcPr>
          <w:p w14:paraId="2481DCC3" w14:textId="77777777" w:rsidR="00F61101" w:rsidRPr="00D04D51" w:rsidRDefault="00F61101" w:rsidP="0020272F">
            <w:pPr>
              <w:tabs>
                <w:tab w:val="left" w:pos="142"/>
              </w:tabs>
              <w:jc w:val="center"/>
              <w:rPr>
                <w:sz w:val="20"/>
              </w:rPr>
            </w:pPr>
          </w:p>
        </w:tc>
        <w:tc>
          <w:tcPr>
            <w:tcW w:w="2982" w:type="dxa"/>
            <w:vMerge/>
          </w:tcPr>
          <w:p w14:paraId="24FEF610" w14:textId="77777777" w:rsidR="00F61101" w:rsidRPr="00D04D51" w:rsidRDefault="00F61101" w:rsidP="0020272F">
            <w:pPr>
              <w:tabs>
                <w:tab w:val="left" w:pos="142"/>
              </w:tabs>
              <w:jc w:val="center"/>
              <w:rPr>
                <w:sz w:val="20"/>
              </w:rPr>
            </w:pPr>
          </w:p>
        </w:tc>
        <w:tc>
          <w:tcPr>
            <w:tcW w:w="1276" w:type="dxa"/>
          </w:tcPr>
          <w:p w14:paraId="643299C1" w14:textId="77777777" w:rsidR="00F61101" w:rsidRPr="00D04D51" w:rsidRDefault="00F61101" w:rsidP="0020272F">
            <w:pPr>
              <w:tabs>
                <w:tab w:val="left" w:pos="142"/>
              </w:tabs>
              <w:jc w:val="center"/>
              <w:rPr>
                <w:sz w:val="20"/>
              </w:rPr>
            </w:pPr>
            <w:r w:rsidRPr="00D04D51">
              <w:rPr>
                <w:sz w:val="20"/>
              </w:rPr>
              <w:t xml:space="preserve">Кількість зарплатних карт, </w:t>
            </w:r>
            <w:proofErr w:type="spellStart"/>
            <w:r w:rsidRPr="00D04D51">
              <w:rPr>
                <w:sz w:val="20"/>
              </w:rPr>
              <w:t>шт</w:t>
            </w:r>
            <w:proofErr w:type="spellEnd"/>
          </w:p>
        </w:tc>
        <w:tc>
          <w:tcPr>
            <w:tcW w:w="2126" w:type="dxa"/>
          </w:tcPr>
          <w:p w14:paraId="04416812" w14:textId="62D58528" w:rsidR="00F61101" w:rsidRPr="00D04D51" w:rsidRDefault="00F61101" w:rsidP="0020272F">
            <w:pPr>
              <w:tabs>
                <w:tab w:val="left" w:pos="142"/>
              </w:tabs>
              <w:jc w:val="center"/>
              <w:rPr>
                <w:sz w:val="20"/>
              </w:rPr>
            </w:pPr>
            <w:r w:rsidRPr="00D04D51">
              <w:rPr>
                <w:sz w:val="20"/>
              </w:rPr>
              <w:t xml:space="preserve">Відсоток зарахувань заробітної плати та прирівняних до неї виплат за </w:t>
            </w:r>
            <w:r w:rsidR="00687097" w:rsidRPr="00D04D51">
              <w:rPr>
                <w:sz w:val="20"/>
                <w:lang w:val="ru-RU"/>
              </w:rPr>
              <w:t>2</w:t>
            </w:r>
            <w:r w:rsidR="00487106" w:rsidRPr="00D04D51">
              <w:rPr>
                <w:sz w:val="20"/>
              </w:rPr>
              <w:t xml:space="preserve"> квартал</w:t>
            </w:r>
            <w:r w:rsidRPr="00D04D51">
              <w:rPr>
                <w:sz w:val="20"/>
              </w:rPr>
              <w:t xml:space="preserve"> 20</w:t>
            </w:r>
            <w:r w:rsidR="00487106" w:rsidRPr="00D04D51">
              <w:rPr>
                <w:sz w:val="20"/>
              </w:rPr>
              <w:t>25</w:t>
            </w:r>
            <w:r w:rsidRPr="00D04D51">
              <w:rPr>
                <w:sz w:val="20"/>
              </w:rPr>
              <w:t xml:space="preserve"> року</w:t>
            </w:r>
          </w:p>
          <w:p w14:paraId="5C421DAE" w14:textId="77777777" w:rsidR="00F61101" w:rsidRPr="00D04D51" w:rsidRDefault="00F61101" w:rsidP="0020272F">
            <w:pPr>
              <w:tabs>
                <w:tab w:val="left" w:pos="142"/>
              </w:tabs>
              <w:jc w:val="center"/>
              <w:rPr>
                <w:i/>
                <w:sz w:val="20"/>
              </w:rPr>
            </w:pPr>
            <w:r w:rsidRPr="00D04D51">
              <w:rPr>
                <w:sz w:val="20"/>
              </w:rPr>
              <w:t>(</w:t>
            </w:r>
            <w:r w:rsidRPr="00D04D51">
              <w:rPr>
                <w:i/>
                <w:sz w:val="20"/>
              </w:rPr>
              <w:t>зазначається звітний квартал)</w:t>
            </w:r>
          </w:p>
          <w:p w14:paraId="6F797D51" w14:textId="77777777" w:rsidR="00F61101" w:rsidRPr="00D04D51" w:rsidRDefault="00F61101" w:rsidP="0020272F">
            <w:pPr>
              <w:tabs>
                <w:tab w:val="left" w:pos="142"/>
              </w:tabs>
              <w:jc w:val="center"/>
              <w:rPr>
                <w:sz w:val="20"/>
              </w:rPr>
            </w:pPr>
            <w:r w:rsidRPr="00D04D51">
              <w:rPr>
                <w:sz w:val="20"/>
              </w:rPr>
              <w:t>на них, %</w:t>
            </w:r>
          </w:p>
        </w:tc>
        <w:tc>
          <w:tcPr>
            <w:tcW w:w="2846" w:type="dxa"/>
            <w:vMerge/>
          </w:tcPr>
          <w:p w14:paraId="22C975DA" w14:textId="77777777" w:rsidR="00F61101" w:rsidRPr="00D04D51" w:rsidRDefault="00F61101" w:rsidP="0020272F">
            <w:pPr>
              <w:tabs>
                <w:tab w:val="left" w:pos="142"/>
              </w:tabs>
              <w:jc w:val="center"/>
              <w:rPr>
                <w:sz w:val="20"/>
              </w:rPr>
            </w:pPr>
          </w:p>
        </w:tc>
      </w:tr>
      <w:tr w:rsidR="00D04D51" w:rsidRPr="00D04D51" w14:paraId="58D5CD25" w14:textId="77777777" w:rsidTr="00F93ACC">
        <w:trPr>
          <w:jc w:val="center"/>
        </w:trPr>
        <w:tc>
          <w:tcPr>
            <w:tcW w:w="421" w:type="dxa"/>
          </w:tcPr>
          <w:p w14:paraId="106AF565" w14:textId="77777777" w:rsidR="00F61101" w:rsidRPr="00D04D51" w:rsidRDefault="00F61101" w:rsidP="0020272F">
            <w:pPr>
              <w:tabs>
                <w:tab w:val="left" w:pos="142"/>
              </w:tabs>
              <w:rPr>
                <w:sz w:val="20"/>
              </w:rPr>
            </w:pPr>
            <w:r w:rsidRPr="00D04D51">
              <w:rPr>
                <w:sz w:val="20"/>
              </w:rPr>
              <w:t>1</w:t>
            </w:r>
          </w:p>
        </w:tc>
        <w:tc>
          <w:tcPr>
            <w:tcW w:w="2982" w:type="dxa"/>
          </w:tcPr>
          <w:p w14:paraId="7254EEFE" w14:textId="77777777" w:rsidR="00F61101" w:rsidRPr="00D04D51" w:rsidRDefault="00F61101" w:rsidP="0020272F">
            <w:pPr>
              <w:tabs>
                <w:tab w:val="left" w:pos="142"/>
              </w:tabs>
              <w:rPr>
                <w:sz w:val="20"/>
              </w:rPr>
            </w:pPr>
            <w:r w:rsidRPr="00D04D51">
              <w:rPr>
                <w:i/>
                <w:sz w:val="20"/>
              </w:rPr>
              <w:t>АТ «СЕНС БАНК»</w:t>
            </w:r>
          </w:p>
        </w:tc>
        <w:tc>
          <w:tcPr>
            <w:tcW w:w="1276" w:type="dxa"/>
          </w:tcPr>
          <w:p w14:paraId="3F61752B" w14:textId="61BC158D" w:rsidR="00F61101" w:rsidRPr="00D04D51" w:rsidRDefault="00487106" w:rsidP="0020272F">
            <w:pPr>
              <w:tabs>
                <w:tab w:val="left" w:pos="142"/>
              </w:tabs>
              <w:rPr>
                <w:sz w:val="20"/>
              </w:rPr>
            </w:pPr>
            <w:r w:rsidRPr="00D04D51">
              <w:rPr>
                <w:sz w:val="20"/>
              </w:rPr>
              <w:t>1200</w:t>
            </w:r>
          </w:p>
        </w:tc>
        <w:tc>
          <w:tcPr>
            <w:tcW w:w="2126" w:type="dxa"/>
          </w:tcPr>
          <w:p w14:paraId="18D8C5DF" w14:textId="2E66A8D0" w:rsidR="00F61101" w:rsidRPr="00D04D51" w:rsidRDefault="00894DF3" w:rsidP="0020272F">
            <w:pPr>
              <w:tabs>
                <w:tab w:val="left" w:pos="142"/>
              </w:tabs>
              <w:rPr>
                <w:sz w:val="20"/>
              </w:rPr>
            </w:pPr>
            <w:r w:rsidRPr="00D04D51">
              <w:rPr>
                <w:sz w:val="20"/>
              </w:rPr>
              <w:t>56%</w:t>
            </w:r>
          </w:p>
        </w:tc>
        <w:tc>
          <w:tcPr>
            <w:tcW w:w="2846" w:type="dxa"/>
          </w:tcPr>
          <w:p w14:paraId="4F2BA7EB" w14:textId="13F449AF" w:rsidR="00F61101" w:rsidRPr="00D04D51" w:rsidRDefault="00894DF3" w:rsidP="0020272F">
            <w:pPr>
              <w:tabs>
                <w:tab w:val="left" w:pos="142"/>
              </w:tabs>
              <w:rPr>
                <w:sz w:val="20"/>
              </w:rPr>
            </w:pPr>
            <w:r w:rsidRPr="00D04D51">
              <w:rPr>
                <w:sz w:val="20"/>
              </w:rPr>
              <w:t>1 000 000</w:t>
            </w:r>
          </w:p>
        </w:tc>
      </w:tr>
      <w:tr w:rsidR="00D04D51" w:rsidRPr="00D04D51" w14:paraId="79FDEC6C" w14:textId="77777777" w:rsidTr="00F93ACC">
        <w:trPr>
          <w:jc w:val="center"/>
        </w:trPr>
        <w:tc>
          <w:tcPr>
            <w:tcW w:w="421" w:type="dxa"/>
          </w:tcPr>
          <w:p w14:paraId="1D2BD810" w14:textId="77777777" w:rsidR="00F61101" w:rsidRPr="00D04D51" w:rsidRDefault="00F61101" w:rsidP="0020272F">
            <w:pPr>
              <w:tabs>
                <w:tab w:val="left" w:pos="142"/>
              </w:tabs>
              <w:rPr>
                <w:sz w:val="20"/>
              </w:rPr>
            </w:pPr>
            <w:r w:rsidRPr="00D04D51">
              <w:rPr>
                <w:sz w:val="20"/>
                <w:lang w:val="ru-RU"/>
              </w:rPr>
              <w:t>2</w:t>
            </w:r>
          </w:p>
        </w:tc>
        <w:tc>
          <w:tcPr>
            <w:tcW w:w="2982" w:type="dxa"/>
          </w:tcPr>
          <w:p w14:paraId="360CAC90" w14:textId="24EDB2D5" w:rsidR="00F61101" w:rsidRPr="00D04D51" w:rsidRDefault="00687097" w:rsidP="0020272F">
            <w:pPr>
              <w:tabs>
                <w:tab w:val="left" w:pos="142"/>
              </w:tabs>
              <w:rPr>
                <w:sz w:val="20"/>
              </w:rPr>
            </w:pPr>
            <w:r w:rsidRPr="00D04D51">
              <w:rPr>
                <w:i/>
                <w:iCs/>
                <w:sz w:val="20"/>
              </w:rPr>
              <w:t>АТ «Інший</w:t>
            </w:r>
            <w:r w:rsidR="00894DF3" w:rsidRPr="00D04D51">
              <w:rPr>
                <w:i/>
                <w:iCs/>
                <w:sz w:val="20"/>
              </w:rPr>
              <w:t xml:space="preserve"> </w:t>
            </w:r>
            <w:r w:rsidRPr="00D04D51">
              <w:rPr>
                <w:i/>
                <w:iCs/>
                <w:sz w:val="20"/>
              </w:rPr>
              <w:t>банк»</w:t>
            </w:r>
          </w:p>
        </w:tc>
        <w:tc>
          <w:tcPr>
            <w:tcW w:w="1276" w:type="dxa"/>
          </w:tcPr>
          <w:p w14:paraId="1F44E67B" w14:textId="0D0D3CD6" w:rsidR="00F61101" w:rsidRPr="00D04D51" w:rsidRDefault="00894DF3" w:rsidP="0020272F">
            <w:pPr>
              <w:tabs>
                <w:tab w:val="left" w:pos="142"/>
              </w:tabs>
              <w:rPr>
                <w:sz w:val="20"/>
              </w:rPr>
            </w:pPr>
            <w:r w:rsidRPr="00D04D51">
              <w:rPr>
                <w:sz w:val="20"/>
              </w:rPr>
              <w:t>1000</w:t>
            </w:r>
          </w:p>
        </w:tc>
        <w:tc>
          <w:tcPr>
            <w:tcW w:w="2126" w:type="dxa"/>
          </w:tcPr>
          <w:p w14:paraId="314AD22E" w14:textId="5F7FF068" w:rsidR="00F61101" w:rsidRPr="00D04D51" w:rsidRDefault="00894DF3" w:rsidP="0020272F">
            <w:pPr>
              <w:tabs>
                <w:tab w:val="left" w:pos="142"/>
              </w:tabs>
              <w:rPr>
                <w:sz w:val="20"/>
              </w:rPr>
            </w:pPr>
            <w:r w:rsidRPr="00D04D51">
              <w:rPr>
                <w:sz w:val="20"/>
              </w:rPr>
              <w:t>44%</w:t>
            </w:r>
          </w:p>
        </w:tc>
        <w:tc>
          <w:tcPr>
            <w:tcW w:w="2846" w:type="dxa"/>
          </w:tcPr>
          <w:p w14:paraId="1E6DEBDB" w14:textId="1B278F2D" w:rsidR="00F61101" w:rsidRPr="00D04D51" w:rsidRDefault="00894DF3" w:rsidP="0020272F">
            <w:pPr>
              <w:tabs>
                <w:tab w:val="left" w:pos="142"/>
              </w:tabs>
              <w:rPr>
                <w:sz w:val="20"/>
              </w:rPr>
            </w:pPr>
            <w:r w:rsidRPr="00D04D51">
              <w:rPr>
                <w:sz w:val="20"/>
              </w:rPr>
              <w:t>800 000</w:t>
            </w:r>
          </w:p>
        </w:tc>
      </w:tr>
      <w:tr w:rsidR="00F61101" w:rsidRPr="00D04D51" w14:paraId="69E85D29" w14:textId="77777777" w:rsidTr="00F93ACC">
        <w:trPr>
          <w:jc w:val="center"/>
        </w:trPr>
        <w:tc>
          <w:tcPr>
            <w:tcW w:w="421" w:type="dxa"/>
          </w:tcPr>
          <w:p w14:paraId="1D63F076" w14:textId="77777777" w:rsidR="00F61101" w:rsidRPr="00D04D51" w:rsidRDefault="00F61101" w:rsidP="0020272F">
            <w:pPr>
              <w:tabs>
                <w:tab w:val="left" w:pos="142"/>
              </w:tabs>
              <w:rPr>
                <w:sz w:val="20"/>
              </w:rPr>
            </w:pPr>
          </w:p>
        </w:tc>
        <w:tc>
          <w:tcPr>
            <w:tcW w:w="2982" w:type="dxa"/>
          </w:tcPr>
          <w:p w14:paraId="1E0C90D9" w14:textId="77777777" w:rsidR="00F61101" w:rsidRPr="00D04D51" w:rsidRDefault="00F61101" w:rsidP="0020272F">
            <w:pPr>
              <w:tabs>
                <w:tab w:val="left" w:pos="142"/>
              </w:tabs>
              <w:rPr>
                <w:sz w:val="20"/>
              </w:rPr>
            </w:pPr>
            <w:r w:rsidRPr="00D04D51">
              <w:rPr>
                <w:sz w:val="20"/>
              </w:rPr>
              <w:t>Разом:</w:t>
            </w:r>
          </w:p>
        </w:tc>
        <w:tc>
          <w:tcPr>
            <w:tcW w:w="1276" w:type="dxa"/>
          </w:tcPr>
          <w:p w14:paraId="631D8E3A" w14:textId="0AE00149" w:rsidR="00F61101" w:rsidRPr="00D04D51" w:rsidRDefault="00894DF3" w:rsidP="0020272F">
            <w:pPr>
              <w:tabs>
                <w:tab w:val="left" w:pos="142"/>
              </w:tabs>
              <w:rPr>
                <w:sz w:val="20"/>
              </w:rPr>
            </w:pPr>
            <w:r w:rsidRPr="00D04D51">
              <w:rPr>
                <w:sz w:val="20"/>
              </w:rPr>
              <w:t>2200</w:t>
            </w:r>
          </w:p>
        </w:tc>
        <w:tc>
          <w:tcPr>
            <w:tcW w:w="2126" w:type="dxa"/>
          </w:tcPr>
          <w:p w14:paraId="7FE62627" w14:textId="17F82A1D" w:rsidR="00F61101" w:rsidRPr="00D04D51" w:rsidRDefault="00894DF3" w:rsidP="0020272F">
            <w:pPr>
              <w:tabs>
                <w:tab w:val="left" w:pos="142"/>
              </w:tabs>
              <w:rPr>
                <w:sz w:val="20"/>
              </w:rPr>
            </w:pPr>
            <w:r w:rsidRPr="00D04D51">
              <w:rPr>
                <w:sz w:val="20"/>
              </w:rPr>
              <w:t>100%</w:t>
            </w:r>
          </w:p>
        </w:tc>
        <w:tc>
          <w:tcPr>
            <w:tcW w:w="2846" w:type="dxa"/>
          </w:tcPr>
          <w:p w14:paraId="3B529344" w14:textId="097D79FB" w:rsidR="00F61101" w:rsidRPr="00D04D51" w:rsidRDefault="00894DF3" w:rsidP="0020272F">
            <w:pPr>
              <w:tabs>
                <w:tab w:val="left" w:pos="142"/>
              </w:tabs>
              <w:rPr>
                <w:sz w:val="20"/>
              </w:rPr>
            </w:pPr>
            <w:r w:rsidRPr="00D04D51">
              <w:rPr>
                <w:sz w:val="20"/>
              </w:rPr>
              <w:t>1 800 000</w:t>
            </w:r>
          </w:p>
        </w:tc>
      </w:tr>
    </w:tbl>
    <w:p w14:paraId="124AD659" w14:textId="77777777" w:rsidR="00F61101" w:rsidRPr="00D04D51" w:rsidRDefault="00F61101" w:rsidP="00F61101">
      <w:pPr>
        <w:tabs>
          <w:tab w:val="left" w:pos="142"/>
        </w:tabs>
        <w:rPr>
          <w:sz w:val="20"/>
        </w:rPr>
      </w:pPr>
    </w:p>
    <w:p w14:paraId="5C0DCFC0" w14:textId="77777777" w:rsidR="00F61101" w:rsidRPr="00D04D51" w:rsidRDefault="00F61101" w:rsidP="00F61101">
      <w:pPr>
        <w:tabs>
          <w:tab w:val="left" w:pos="142"/>
        </w:tabs>
        <w:rPr>
          <w:sz w:val="20"/>
        </w:rPr>
      </w:pPr>
    </w:p>
    <w:p w14:paraId="0CE3A7BA" w14:textId="77777777" w:rsidR="00F61101" w:rsidRPr="00D04D51" w:rsidRDefault="00F61101" w:rsidP="00F61101">
      <w:pPr>
        <w:tabs>
          <w:tab w:val="left" w:pos="142"/>
        </w:tabs>
        <w:rPr>
          <w:b/>
          <w:sz w:val="20"/>
        </w:rPr>
      </w:pPr>
    </w:p>
    <w:p w14:paraId="14A64BD6" w14:textId="77777777" w:rsidR="00F61101" w:rsidRPr="00D04D51" w:rsidRDefault="00F61101" w:rsidP="00F61101">
      <w:pPr>
        <w:tabs>
          <w:tab w:val="left" w:pos="142"/>
        </w:tabs>
        <w:rPr>
          <w:sz w:val="20"/>
        </w:rPr>
      </w:pPr>
    </w:p>
    <w:p w14:paraId="4AB80C3C" w14:textId="77777777" w:rsidR="00F61101" w:rsidRPr="00D04D51" w:rsidRDefault="00F61101" w:rsidP="00F61101">
      <w:pPr>
        <w:tabs>
          <w:tab w:val="left" w:pos="142"/>
        </w:tabs>
        <w:rPr>
          <w:b/>
          <w:sz w:val="20"/>
        </w:rPr>
      </w:pPr>
      <w:r w:rsidRPr="00D04D51">
        <w:rPr>
          <w:b/>
          <w:sz w:val="20"/>
        </w:rPr>
        <w:t xml:space="preserve">Підтверджуємо достовірність даної інформації. </w:t>
      </w:r>
    </w:p>
    <w:p w14:paraId="11BA3C2E" w14:textId="77777777" w:rsidR="00F61101" w:rsidRPr="00D04D51" w:rsidRDefault="00F61101" w:rsidP="00F61101">
      <w:pPr>
        <w:tabs>
          <w:tab w:val="left" w:pos="142"/>
        </w:tabs>
        <w:rPr>
          <w:b/>
          <w:sz w:val="20"/>
        </w:rPr>
      </w:pPr>
    </w:p>
    <w:p w14:paraId="30A37725" w14:textId="77777777" w:rsidR="00F61101" w:rsidRPr="00DB26D3" w:rsidRDefault="00F61101" w:rsidP="00F61101">
      <w:pPr>
        <w:tabs>
          <w:tab w:val="left" w:pos="142"/>
        </w:tabs>
        <w:rPr>
          <w:b/>
          <w:color w:val="0000FF"/>
          <w:sz w:val="20"/>
        </w:rPr>
      </w:pPr>
    </w:p>
    <w:p w14:paraId="3DFD423E" w14:textId="77777777" w:rsidR="00F61101" w:rsidRPr="00DB26D3" w:rsidRDefault="00F61101" w:rsidP="00F61101">
      <w:pPr>
        <w:tabs>
          <w:tab w:val="left" w:pos="142"/>
        </w:tabs>
        <w:rPr>
          <w:b/>
          <w:color w:val="0000FF"/>
          <w:sz w:val="20"/>
        </w:rPr>
      </w:pPr>
    </w:p>
    <w:p w14:paraId="37E314C6" w14:textId="77777777" w:rsidR="00F61101" w:rsidRPr="00DF0DB0" w:rsidRDefault="00F61101" w:rsidP="00F61101">
      <w:pPr>
        <w:tabs>
          <w:tab w:val="left" w:pos="142"/>
        </w:tabs>
        <w:rPr>
          <w:color w:val="0000FF"/>
          <w:sz w:val="20"/>
        </w:rPr>
      </w:pPr>
    </w:p>
    <w:p w14:paraId="06F9A4A2" w14:textId="0038BC5E" w:rsidR="00F61101" w:rsidRDefault="00F61101">
      <w:pPr>
        <w:spacing w:after="160" w:line="259" w:lineRule="auto"/>
        <w:rPr>
          <w:i/>
          <w:sz w:val="20"/>
        </w:rPr>
      </w:pPr>
      <w:r>
        <w:rPr>
          <w:i/>
          <w:sz w:val="20"/>
        </w:rPr>
        <w:br w:type="page"/>
      </w:r>
    </w:p>
    <w:p w14:paraId="1B9F16D3" w14:textId="77777777" w:rsidR="00F61101" w:rsidRPr="001F4597" w:rsidRDefault="00F61101" w:rsidP="00F61101">
      <w:pPr>
        <w:keepNext/>
        <w:tabs>
          <w:tab w:val="left" w:pos="142"/>
          <w:tab w:val="left" w:pos="284"/>
        </w:tabs>
        <w:jc w:val="right"/>
        <w:rPr>
          <w:i/>
          <w:sz w:val="20"/>
        </w:rPr>
      </w:pPr>
    </w:p>
    <w:p w14:paraId="19109C91" w14:textId="77777777" w:rsidR="00F61101" w:rsidRPr="001F4597" w:rsidRDefault="00F61101" w:rsidP="00F61101">
      <w:pPr>
        <w:keepNext/>
        <w:tabs>
          <w:tab w:val="left" w:pos="142"/>
          <w:tab w:val="left" w:pos="284"/>
        </w:tabs>
        <w:jc w:val="right"/>
        <w:rPr>
          <w:i/>
          <w:sz w:val="20"/>
        </w:rPr>
      </w:pPr>
      <w:r w:rsidRPr="001F4597">
        <w:rPr>
          <w:i/>
          <w:sz w:val="20"/>
        </w:rPr>
        <w:t>(надається при наявності в укладеному договорі кредиту зобов’язання Позичальника сегменту МСБ щодо погашення кредитів, позик, позичок, виплати дивідендів тощо)</w:t>
      </w:r>
    </w:p>
    <w:p w14:paraId="239C7972" w14:textId="77777777" w:rsidR="005721A0" w:rsidRPr="00DB26D3" w:rsidRDefault="005721A0" w:rsidP="005721A0">
      <w:pPr>
        <w:keepNext/>
        <w:tabs>
          <w:tab w:val="left" w:pos="142"/>
          <w:tab w:val="left" w:pos="284"/>
        </w:tabs>
        <w:jc w:val="right"/>
        <w:rPr>
          <w:color w:val="0000FF"/>
          <w:sz w:val="20"/>
        </w:rPr>
      </w:pPr>
    </w:p>
    <w:tbl>
      <w:tblPr>
        <w:tblW w:w="0" w:type="auto"/>
        <w:jc w:val="right"/>
        <w:tblLook w:val="04A0" w:firstRow="1" w:lastRow="0" w:firstColumn="1" w:lastColumn="0" w:noHBand="0" w:noVBand="1"/>
      </w:tblPr>
      <w:tblGrid>
        <w:gridCol w:w="4673"/>
      </w:tblGrid>
      <w:tr w:rsidR="002358C6" w:rsidRPr="008061E7" w14:paraId="49A8B2E2" w14:textId="77777777" w:rsidTr="00671D90">
        <w:trPr>
          <w:jc w:val="right"/>
        </w:trPr>
        <w:tc>
          <w:tcPr>
            <w:tcW w:w="4673" w:type="dxa"/>
            <w:tcBorders>
              <w:bottom w:val="single" w:sz="4" w:space="0" w:color="auto"/>
            </w:tcBorders>
            <w:shd w:val="clear" w:color="auto" w:fill="auto"/>
          </w:tcPr>
          <w:p w14:paraId="09E8F918" w14:textId="77777777" w:rsidR="002358C6" w:rsidRPr="008061E7" w:rsidRDefault="002358C6" w:rsidP="00671D90">
            <w:pPr>
              <w:pStyle w:val="1"/>
              <w:tabs>
                <w:tab w:val="left" w:pos="142"/>
              </w:tabs>
              <w:rPr>
                <w:sz w:val="20"/>
              </w:rPr>
            </w:pPr>
            <w:r w:rsidRPr="008061E7">
              <w:rPr>
                <w:sz w:val="20"/>
              </w:rPr>
              <w:t>ТОВ «Ромашка»</w:t>
            </w:r>
          </w:p>
        </w:tc>
      </w:tr>
      <w:tr w:rsidR="002358C6" w:rsidRPr="008061E7" w14:paraId="19BB2605" w14:textId="77777777" w:rsidTr="00671D90">
        <w:trPr>
          <w:jc w:val="right"/>
        </w:trPr>
        <w:tc>
          <w:tcPr>
            <w:tcW w:w="4673" w:type="dxa"/>
            <w:tcBorders>
              <w:top w:val="single" w:sz="4" w:space="0" w:color="auto"/>
            </w:tcBorders>
            <w:shd w:val="clear" w:color="auto" w:fill="auto"/>
          </w:tcPr>
          <w:p w14:paraId="67E36589" w14:textId="77777777" w:rsidR="002358C6" w:rsidRPr="008061E7" w:rsidRDefault="002358C6" w:rsidP="00671D90">
            <w:pPr>
              <w:pStyle w:val="1"/>
              <w:tabs>
                <w:tab w:val="left" w:pos="142"/>
              </w:tabs>
              <w:rPr>
                <w:i/>
                <w:sz w:val="20"/>
              </w:rPr>
            </w:pPr>
            <w:r w:rsidRPr="008061E7">
              <w:rPr>
                <w:i/>
                <w:sz w:val="20"/>
              </w:rPr>
              <w:t xml:space="preserve">(найменування </w:t>
            </w:r>
            <w:proofErr w:type="spellStart"/>
            <w:r w:rsidRPr="008061E7">
              <w:rPr>
                <w:i/>
                <w:sz w:val="20"/>
                <w:lang w:val="ru-RU"/>
              </w:rPr>
              <w:t>Позичальника</w:t>
            </w:r>
            <w:proofErr w:type="spellEnd"/>
            <w:r w:rsidRPr="008061E7">
              <w:rPr>
                <w:i/>
                <w:sz w:val="20"/>
              </w:rPr>
              <w:t>)</w:t>
            </w:r>
          </w:p>
        </w:tc>
      </w:tr>
      <w:tr w:rsidR="002358C6" w:rsidRPr="008061E7" w14:paraId="2614770B" w14:textId="77777777" w:rsidTr="00671D90">
        <w:trPr>
          <w:jc w:val="right"/>
        </w:trPr>
        <w:tc>
          <w:tcPr>
            <w:tcW w:w="4673" w:type="dxa"/>
            <w:tcBorders>
              <w:bottom w:val="single" w:sz="4" w:space="0" w:color="auto"/>
            </w:tcBorders>
            <w:shd w:val="clear" w:color="auto" w:fill="auto"/>
          </w:tcPr>
          <w:p w14:paraId="3BAE3AD9" w14:textId="77777777" w:rsidR="002358C6" w:rsidRPr="008061E7" w:rsidRDefault="002358C6" w:rsidP="00671D90">
            <w:pPr>
              <w:pStyle w:val="1"/>
              <w:tabs>
                <w:tab w:val="left" w:pos="142"/>
              </w:tabs>
              <w:rPr>
                <w:sz w:val="20"/>
              </w:rPr>
            </w:pPr>
            <w:r w:rsidRPr="008061E7">
              <w:rPr>
                <w:sz w:val="20"/>
              </w:rPr>
              <w:t>12345678</w:t>
            </w:r>
          </w:p>
        </w:tc>
      </w:tr>
      <w:tr w:rsidR="002358C6" w:rsidRPr="008061E7" w14:paraId="5CC528A0" w14:textId="77777777" w:rsidTr="00671D90">
        <w:trPr>
          <w:jc w:val="right"/>
        </w:trPr>
        <w:tc>
          <w:tcPr>
            <w:tcW w:w="4673" w:type="dxa"/>
            <w:tcBorders>
              <w:top w:val="single" w:sz="4" w:space="0" w:color="auto"/>
            </w:tcBorders>
            <w:shd w:val="clear" w:color="auto" w:fill="auto"/>
          </w:tcPr>
          <w:p w14:paraId="7A279D29" w14:textId="77777777" w:rsidR="002358C6" w:rsidRPr="008061E7" w:rsidRDefault="002358C6" w:rsidP="00671D90">
            <w:pPr>
              <w:pStyle w:val="1"/>
              <w:tabs>
                <w:tab w:val="left" w:pos="142"/>
              </w:tabs>
              <w:rPr>
                <w:i/>
                <w:sz w:val="20"/>
              </w:rPr>
            </w:pPr>
            <w:r w:rsidRPr="008061E7">
              <w:rPr>
                <w:i/>
                <w:sz w:val="20"/>
              </w:rPr>
              <w:t xml:space="preserve">(код </w:t>
            </w:r>
            <w:proofErr w:type="spellStart"/>
            <w:r w:rsidRPr="008061E7">
              <w:rPr>
                <w:i/>
                <w:sz w:val="20"/>
                <w:lang w:val="ru-RU"/>
              </w:rPr>
              <w:t>Позичальника</w:t>
            </w:r>
            <w:proofErr w:type="spellEnd"/>
            <w:r w:rsidRPr="008061E7">
              <w:rPr>
                <w:i/>
                <w:sz w:val="20"/>
              </w:rPr>
              <w:t xml:space="preserve"> за ЄДРПОУ)</w:t>
            </w:r>
          </w:p>
        </w:tc>
      </w:tr>
    </w:tbl>
    <w:p w14:paraId="03891908" w14:textId="77777777" w:rsidR="005721A0" w:rsidRPr="00DB26D3" w:rsidRDefault="005721A0" w:rsidP="005721A0">
      <w:pPr>
        <w:keepNext/>
        <w:tabs>
          <w:tab w:val="left" w:pos="142"/>
          <w:tab w:val="left" w:pos="284"/>
        </w:tabs>
        <w:jc w:val="right"/>
        <w:rPr>
          <w:i/>
          <w:color w:val="0000FF"/>
          <w:sz w:val="20"/>
          <w:lang w:val="ru-RU"/>
        </w:rPr>
      </w:pPr>
    </w:p>
    <w:p w14:paraId="3D920CD7" w14:textId="77777777" w:rsidR="005721A0" w:rsidRPr="00DB26D3" w:rsidRDefault="005721A0" w:rsidP="005721A0">
      <w:pPr>
        <w:tabs>
          <w:tab w:val="left" w:pos="142"/>
          <w:tab w:val="left" w:pos="284"/>
        </w:tabs>
        <w:jc w:val="center"/>
        <w:rPr>
          <w:b/>
          <w:i/>
          <w:color w:val="0000FF"/>
          <w:sz w:val="20"/>
        </w:rPr>
      </w:pPr>
    </w:p>
    <w:p w14:paraId="27037224" w14:textId="77777777" w:rsidR="005721A0" w:rsidRPr="00B91AE4" w:rsidRDefault="005721A0" w:rsidP="005721A0">
      <w:pPr>
        <w:tabs>
          <w:tab w:val="left" w:pos="142"/>
          <w:tab w:val="left" w:pos="284"/>
        </w:tabs>
        <w:jc w:val="center"/>
        <w:rPr>
          <w:b/>
          <w:i/>
          <w:sz w:val="20"/>
        </w:rPr>
      </w:pPr>
    </w:p>
    <w:p w14:paraId="4A3EA758" w14:textId="1C0A49B6" w:rsidR="005721A0" w:rsidRPr="00B91AE4" w:rsidRDefault="005721A0" w:rsidP="005721A0">
      <w:pPr>
        <w:tabs>
          <w:tab w:val="left" w:pos="142"/>
          <w:tab w:val="left" w:pos="284"/>
        </w:tabs>
        <w:rPr>
          <w:b/>
          <w:i/>
          <w:sz w:val="20"/>
        </w:rPr>
      </w:pPr>
      <w:r w:rsidRPr="00B91AE4">
        <w:rPr>
          <w:i/>
          <w:sz w:val="20"/>
        </w:rPr>
        <w:t xml:space="preserve">№ </w:t>
      </w:r>
      <w:r w:rsidR="002358C6" w:rsidRPr="00B91AE4">
        <w:rPr>
          <w:i/>
          <w:sz w:val="20"/>
        </w:rPr>
        <w:t>б/н</w:t>
      </w:r>
    </w:p>
    <w:p w14:paraId="60A6B3C2" w14:textId="2118828F" w:rsidR="005721A0" w:rsidRPr="00B91AE4" w:rsidRDefault="005721A0" w:rsidP="005721A0">
      <w:pPr>
        <w:tabs>
          <w:tab w:val="left" w:pos="142"/>
        </w:tabs>
        <w:rPr>
          <w:sz w:val="20"/>
        </w:rPr>
      </w:pPr>
      <w:r w:rsidRPr="00B91AE4">
        <w:rPr>
          <w:sz w:val="20"/>
        </w:rPr>
        <w:t>«</w:t>
      </w:r>
      <w:r w:rsidR="002358C6" w:rsidRPr="00B91AE4">
        <w:rPr>
          <w:sz w:val="20"/>
        </w:rPr>
        <w:t>01</w:t>
      </w:r>
      <w:r w:rsidRPr="00B91AE4">
        <w:rPr>
          <w:sz w:val="20"/>
        </w:rPr>
        <w:t xml:space="preserve">» </w:t>
      </w:r>
      <w:r w:rsidR="002358C6" w:rsidRPr="00B91AE4">
        <w:rPr>
          <w:sz w:val="20"/>
        </w:rPr>
        <w:t>серпня 2025</w:t>
      </w:r>
      <w:r w:rsidRPr="00B91AE4">
        <w:rPr>
          <w:sz w:val="20"/>
        </w:rPr>
        <w:t xml:space="preserve"> року </w:t>
      </w:r>
    </w:p>
    <w:p w14:paraId="764AFCAE" w14:textId="77777777" w:rsidR="005721A0" w:rsidRPr="00B91AE4" w:rsidRDefault="005721A0" w:rsidP="005721A0">
      <w:pPr>
        <w:tabs>
          <w:tab w:val="left" w:pos="142"/>
        </w:tabs>
        <w:rPr>
          <w:sz w:val="20"/>
        </w:rPr>
      </w:pPr>
    </w:p>
    <w:p w14:paraId="35CC8BEF" w14:textId="77777777" w:rsidR="005721A0" w:rsidRPr="00B91AE4" w:rsidRDefault="005721A0" w:rsidP="005721A0">
      <w:pPr>
        <w:tabs>
          <w:tab w:val="left" w:pos="142"/>
          <w:tab w:val="left" w:pos="284"/>
        </w:tabs>
        <w:jc w:val="center"/>
        <w:rPr>
          <w:b/>
          <w:i/>
          <w:sz w:val="20"/>
        </w:rPr>
      </w:pPr>
    </w:p>
    <w:p w14:paraId="032118E2" w14:textId="77777777" w:rsidR="005721A0" w:rsidRPr="00B91AE4" w:rsidRDefault="005721A0" w:rsidP="005721A0">
      <w:pPr>
        <w:tabs>
          <w:tab w:val="left" w:pos="142"/>
        </w:tabs>
        <w:jc w:val="center"/>
        <w:rPr>
          <w:b/>
          <w:sz w:val="20"/>
        </w:rPr>
      </w:pPr>
      <w:r w:rsidRPr="00B91AE4">
        <w:rPr>
          <w:b/>
          <w:sz w:val="20"/>
        </w:rPr>
        <w:t>Довідка</w:t>
      </w:r>
    </w:p>
    <w:p w14:paraId="27C44D67" w14:textId="68FDAA45" w:rsidR="005721A0" w:rsidRPr="00B91AE4" w:rsidRDefault="005721A0" w:rsidP="005721A0">
      <w:pPr>
        <w:tabs>
          <w:tab w:val="left" w:pos="142"/>
        </w:tabs>
        <w:jc w:val="center"/>
        <w:rPr>
          <w:b/>
          <w:i/>
          <w:sz w:val="20"/>
          <w:lang w:val="ru-RU"/>
        </w:rPr>
      </w:pPr>
      <w:r w:rsidRPr="00B91AE4">
        <w:rPr>
          <w:b/>
          <w:i/>
          <w:sz w:val="20"/>
        </w:rPr>
        <w:t xml:space="preserve">про виконання зобов’язань за Кредитним договором </w:t>
      </w:r>
      <w:r w:rsidRPr="00B91AE4">
        <w:rPr>
          <w:i/>
          <w:sz w:val="20"/>
        </w:rPr>
        <w:t xml:space="preserve">№ </w:t>
      </w:r>
      <w:r w:rsidR="00B91AE4">
        <w:rPr>
          <w:b/>
          <w:i/>
          <w:sz w:val="20"/>
        </w:rPr>
        <w:t>123</w:t>
      </w:r>
      <w:r w:rsidRPr="00B91AE4">
        <w:rPr>
          <w:b/>
          <w:i/>
          <w:sz w:val="20"/>
        </w:rPr>
        <w:t xml:space="preserve"> від </w:t>
      </w:r>
      <w:r w:rsidR="00B91AE4">
        <w:rPr>
          <w:b/>
          <w:i/>
          <w:sz w:val="20"/>
        </w:rPr>
        <w:t>11.11.</w:t>
      </w:r>
      <w:r w:rsidRPr="00B91AE4">
        <w:rPr>
          <w:b/>
          <w:i/>
          <w:sz w:val="20"/>
        </w:rPr>
        <w:t>20</w:t>
      </w:r>
      <w:r w:rsidR="00B91AE4">
        <w:rPr>
          <w:b/>
          <w:i/>
          <w:sz w:val="20"/>
        </w:rPr>
        <w:t>22</w:t>
      </w:r>
      <w:r w:rsidRPr="00B91AE4">
        <w:rPr>
          <w:b/>
          <w:i/>
          <w:sz w:val="20"/>
        </w:rPr>
        <w:t xml:space="preserve"> </w:t>
      </w:r>
      <w:r w:rsidRPr="00B91AE4">
        <w:rPr>
          <w:b/>
          <w:i/>
          <w:sz w:val="20"/>
          <w:lang w:val="ru-RU"/>
        </w:rPr>
        <w:t>року</w:t>
      </w:r>
    </w:p>
    <w:p w14:paraId="30DA1DD8" w14:textId="77777777" w:rsidR="005721A0" w:rsidRPr="00B91AE4" w:rsidRDefault="005721A0" w:rsidP="005721A0">
      <w:pPr>
        <w:tabs>
          <w:tab w:val="left" w:pos="142"/>
        </w:tabs>
        <w:jc w:val="center"/>
        <w:rPr>
          <w:i/>
          <w:sz w:val="20"/>
        </w:rPr>
      </w:pPr>
      <w:r w:rsidRPr="00B91AE4">
        <w:rPr>
          <w:b/>
          <w:i/>
          <w:sz w:val="20"/>
          <w:lang w:val="ru-RU"/>
        </w:rPr>
        <w:t>(</w:t>
      </w:r>
      <w:proofErr w:type="spellStart"/>
      <w:r w:rsidRPr="00B91AE4">
        <w:rPr>
          <w:b/>
          <w:i/>
          <w:sz w:val="20"/>
          <w:lang w:val="ru-RU"/>
        </w:rPr>
        <w:t>надалі</w:t>
      </w:r>
      <w:proofErr w:type="spellEnd"/>
      <w:r w:rsidRPr="00B91AE4">
        <w:rPr>
          <w:b/>
          <w:i/>
          <w:sz w:val="20"/>
          <w:lang w:val="ru-RU"/>
        </w:rPr>
        <w:t xml:space="preserve"> – </w:t>
      </w:r>
      <w:proofErr w:type="spellStart"/>
      <w:r w:rsidRPr="00B91AE4">
        <w:rPr>
          <w:b/>
          <w:i/>
          <w:sz w:val="20"/>
          <w:lang w:val="ru-RU"/>
        </w:rPr>
        <w:t>Договір</w:t>
      </w:r>
      <w:proofErr w:type="spellEnd"/>
      <w:r w:rsidRPr="00B91AE4">
        <w:rPr>
          <w:b/>
          <w:i/>
          <w:sz w:val="20"/>
          <w:lang w:val="ru-RU"/>
        </w:rPr>
        <w:t>)</w:t>
      </w:r>
    </w:p>
    <w:p w14:paraId="3AB7C581" w14:textId="77777777" w:rsidR="005721A0" w:rsidRPr="00B91AE4" w:rsidRDefault="005721A0" w:rsidP="005721A0">
      <w:pPr>
        <w:tabs>
          <w:tab w:val="left" w:pos="142"/>
        </w:tabs>
        <w:rPr>
          <w:i/>
          <w:sz w:val="20"/>
        </w:rPr>
      </w:pPr>
    </w:p>
    <w:p w14:paraId="3720BE21" w14:textId="1A2D4E1F" w:rsidR="005721A0" w:rsidRPr="00B91AE4" w:rsidRDefault="005721A0" w:rsidP="005721A0">
      <w:pPr>
        <w:tabs>
          <w:tab w:val="left" w:pos="142"/>
        </w:tabs>
        <w:rPr>
          <w:sz w:val="20"/>
        </w:rPr>
      </w:pPr>
    </w:p>
    <w:p w14:paraId="7E2AD0C6" w14:textId="2F769179" w:rsidR="005721A0" w:rsidRPr="00B91AE4" w:rsidRDefault="005721A0" w:rsidP="005721A0">
      <w:pPr>
        <w:tabs>
          <w:tab w:val="left" w:pos="142"/>
        </w:tabs>
        <w:jc w:val="both"/>
        <w:rPr>
          <w:sz w:val="20"/>
          <w:lang w:val="ru-RU"/>
        </w:rPr>
      </w:pPr>
      <w:r w:rsidRPr="00B91AE4">
        <w:rPr>
          <w:sz w:val="20"/>
        </w:rPr>
        <w:t xml:space="preserve">Підтверджуємо, що </w:t>
      </w:r>
      <w:r w:rsidRPr="00B91AE4">
        <w:rPr>
          <w:sz w:val="20"/>
          <w:lang w:val="ru-RU"/>
        </w:rPr>
        <w:t xml:space="preserve">станом на </w:t>
      </w:r>
      <w:r w:rsidR="000805D3" w:rsidRPr="00B91AE4">
        <w:rPr>
          <w:sz w:val="20"/>
          <w:lang w:val="ru-RU"/>
        </w:rPr>
        <w:t>30.06.</w:t>
      </w:r>
      <w:r w:rsidRPr="00B91AE4">
        <w:rPr>
          <w:sz w:val="20"/>
        </w:rPr>
        <w:t>20</w:t>
      </w:r>
      <w:r w:rsidR="000805D3" w:rsidRPr="00B91AE4">
        <w:rPr>
          <w:sz w:val="20"/>
        </w:rPr>
        <w:t>25</w:t>
      </w:r>
      <w:r w:rsidRPr="00B91AE4">
        <w:rPr>
          <w:sz w:val="20"/>
        </w:rPr>
        <w:t xml:space="preserve"> року фактичний розмір заборгованості</w:t>
      </w:r>
      <w:r w:rsidRPr="00B91AE4">
        <w:rPr>
          <w:sz w:val="20"/>
          <w:lang w:val="ru-RU"/>
        </w:rPr>
        <w:t>:</w:t>
      </w:r>
    </w:p>
    <w:p w14:paraId="4B98457F" w14:textId="77777777" w:rsidR="005721A0" w:rsidRPr="00B91AE4" w:rsidRDefault="005721A0" w:rsidP="005721A0">
      <w:pPr>
        <w:tabs>
          <w:tab w:val="left" w:pos="142"/>
        </w:tabs>
        <w:jc w:val="both"/>
        <w:rPr>
          <w:sz w:val="20"/>
        </w:rPr>
      </w:pPr>
    </w:p>
    <w:p w14:paraId="2BAF05DC" w14:textId="1A845FC9" w:rsidR="005721A0" w:rsidRPr="00B91AE4" w:rsidRDefault="005721A0" w:rsidP="005721A0">
      <w:pPr>
        <w:tabs>
          <w:tab w:val="left" w:pos="142"/>
        </w:tabs>
        <w:jc w:val="both"/>
        <w:rPr>
          <w:sz w:val="20"/>
        </w:rPr>
      </w:pPr>
      <w:r w:rsidRPr="00B91AE4">
        <w:rPr>
          <w:sz w:val="20"/>
          <w:lang w:val="ru-RU"/>
        </w:rPr>
        <w:t>-</w:t>
      </w:r>
      <w:r w:rsidRPr="00B91AE4">
        <w:rPr>
          <w:sz w:val="20"/>
        </w:rPr>
        <w:t xml:space="preserve"> за договором позики № </w:t>
      </w:r>
      <w:r w:rsidR="000805D3" w:rsidRPr="00B91AE4">
        <w:rPr>
          <w:sz w:val="20"/>
        </w:rPr>
        <w:t>1</w:t>
      </w:r>
      <w:r w:rsidRPr="00B91AE4">
        <w:rPr>
          <w:sz w:val="20"/>
        </w:rPr>
        <w:t xml:space="preserve"> від </w:t>
      </w:r>
      <w:r w:rsidR="000805D3" w:rsidRPr="00B91AE4">
        <w:rPr>
          <w:sz w:val="20"/>
        </w:rPr>
        <w:t>11.11.</w:t>
      </w:r>
      <w:r w:rsidRPr="00B91AE4">
        <w:rPr>
          <w:sz w:val="20"/>
        </w:rPr>
        <w:t>20</w:t>
      </w:r>
      <w:r w:rsidR="000805D3" w:rsidRPr="00B91AE4">
        <w:rPr>
          <w:sz w:val="20"/>
        </w:rPr>
        <w:t>24</w:t>
      </w:r>
      <w:r w:rsidRPr="00B91AE4">
        <w:rPr>
          <w:sz w:val="20"/>
        </w:rPr>
        <w:t xml:space="preserve">, який укладено з </w:t>
      </w:r>
      <w:r w:rsidR="000805D3" w:rsidRPr="00B91AE4">
        <w:rPr>
          <w:sz w:val="20"/>
        </w:rPr>
        <w:t>ТОВ «Троянда»</w:t>
      </w:r>
      <w:r w:rsidRPr="00B91AE4">
        <w:rPr>
          <w:b/>
          <w:i/>
          <w:sz w:val="20"/>
        </w:rPr>
        <w:t>,</w:t>
      </w:r>
      <w:r w:rsidRPr="00B91AE4">
        <w:rPr>
          <w:sz w:val="20"/>
        </w:rPr>
        <w:t xml:space="preserve"> код ЄДРПОУ</w:t>
      </w:r>
      <w:r w:rsidR="000805D3" w:rsidRPr="00B91AE4">
        <w:rPr>
          <w:sz w:val="20"/>
        </w:rPr>
        <w:t xml:space="preserve"> 87654321</w:t>
      </w:r>
      <w:r w:rsidRPr="00B91AE4">
        <w:rPr>
          <w:sz w:val="20"/>
          <w:lang w:val="ru-RU"/>
        </w:rPr>
        <w:t>,</w:t>
      </w:r>
      <w:r w:rsidRPr="00B91AE4">
        <w:rPr>
          <w:sz w:val="20"/>
        </w:rPr>
        <w:t xml:space="preserve"> склав </w:t>
      </w:r>
      <w:r w:rsidR="000805D3" w:rsidRPr="00B91AE4">
        <w:rPr>
          <w:sz w:val="20"/>
        </w:rPr>
        <w:t>100,00 тис. грн</w:t>
      </w:r>
      <w:r w:rsidRPr="00B91AE4">
        <w:rPr>
          <w:sz w:val="20"/>
        </w:rPr>
        <w:t>.</w:t>
      </w:r>
    </w:p>
    <w:p w14:paraId="748091E6" w14:textId="2716E709" w:rsidR="005721A0" w:rsidRPr="00B91AE4" w:rsidRDefault="005721A0" w:rsidP="005721A0">
      <w:pPr>
        <w:tabs>
          <w:tab w:val="left" w:pos="142"/>
        </w:tabs>
        <w:jc w:val="both"/>
        <w:rPr>
          <w:sz w:val="20"/>
        </w:rPr>
      </w:pPr>
      <w:r w:rsidRPr="00B91AE4">
        <w:rPr>
          <w:sz w:val="20"/>
        </w:rPr>
        <w:t xml:space="preserve">У </w:t>
      </w:r>
      <w:r w:rsidR="000805D3" w:rsidRPr="00B91AE4">
        <w:rPr>
          <w:sz w:val="20"/>
        </w:rPr>
        <w:t>2 кварталі</w:t>
      </w:r>
      <w:r w:rsidRPr="00B91AE4">
        <w:rPr>
          <w:sz w:val="20"/>
        </w:rPr>
        <w:t xml:space="preserve"> 20</w:t>
      </w:r>
      <w:r w:rsidR="000805D3" w:rsidRPr="00B91AE4">
        <w:rPr>
          <w:sz w:val="20"/>
        </w:rPr>
        <w:t>25</w:t>
      </w:r>
      <w:r w:rsidRPr="00B91AE4">
        <w:rPr>
          <w:sz w:val="20"/>
        </w:rPr>
        <w:t>р. погашення заборгованості за вказаним договором не здійснювалась, жодних змін до вищезазначеного договору не вносилось.</w:t>
      </w:r>
    </w:p>
    <w:p w14:paraId="036A219D" w14:textId="77777777" w:rsidR="005721A0" w:rsidRPr="00B91AE4" w:rsidRDefault="005721A0" w:rsidP="005721A0">
      <w:pPr>
        <w:tabs>
          <w:tab w:val="left" w:pos="142"/>
        </w:tabs>
        <w:jc w:val="both"/>
        <w:rPr>
          <w:sz w:val="20"/>
        </w:rPr>
      </w:pPr>
    </w:p>
    <w:p w14:paraId="19983DA8" w14:textId="77777777" w:rsidR="005721A0" w:rsidRPr="00B91AE4" w:rsidRDefault="005721A0" w:rsidP="005721A0">
      <w:pPr>
        <w:tabs>
          <w:tab w:val="left" w:pos="142"/>
        </w:tabs>
        <w:jc w:val="both"/>
        <w:rPr>
          <w:sz w:val="20"/>
        </w:rPr>
      </w:pPr>
      <w:r w:rsidRPr="00B91AE4">
        <w:rPr>
          <w:sz w:val="20"/>
        </w:rPr>
        <w:t>- за кредитами склав:</w:t>
      </w:r>
    </w:p>
    <w:p w14:paraId="008223A9" w14:textId="59577BB4" w:rsidR="005721A0" w:rsidRPr="00B91AE4" w:rsidRDefault="000805D3" w:rsidP="005721A0">
      <w:pPr>
        <w:tabs>
          <w:tab w:val="left" w:pos="142"/>
        </w:tabs>
        <w:jc w:val="both"/>
        <w:rPr>
          <w:sz w:val="20"/>
        </w:rPr>
      </w:pPr>
      <w:r w:rsidRPr="00B91AE4">
        <w:rPr>
          <w:sz w:val="20"/>
        </w:rPr>
        <w:t>ТОВ «</w:t>
      </w:r>
      <w:proofErr w:type="spellStart"/>
      <w:r w:rsidRPr="00B91AE4">
        <w:rPr>
          <w:sz w:val="20"/>
        </w:rPr>
        <w:t>Іншийбанк</w:t>
      </w:r>
      <w:proofErr w:type="spellEnd"/>
      <w:r w:rsidRPr="00B91AE4">
        <w:rPr>
          <w:sz w:val="20"/>
        </w:rPr>
        <w:t>» 200,00 тис доларів США</w:t>
      </w:r>
      <w:r w:rsidR="005721A0" w:rsidRPr="00B91AE4">
        <w:rPr>
          <w:sz w:val="20"/>
        </w:rPr>
        <w:t>.</w:t>
      </w:r>
    </w:p>
    <w:p w14:paraId="1B9EC4C4" w14:textId="77777777" w:rsidR="005721A0" w:rsidRPr="00B91AE4" w:rsidRDefault="005721A0" w:rsidP="005721A0">
      <w:pPr>
        <w:tabs>
          <w:tab w:val="left" w:pos="142"/>
        </w:tabs>
        <w:jc w:val="both"/>
        <w:rPr>
          <w:sz w:val="20"/>
        </w:rPr>
      </w:pPr>
    </w:p>
    <w:p w14:paraId="34EF59CA" w14:textId="77777777" w:rsidR="005721A0" w:rsidRPr="00B91AE4" w:rsidRDefault="005721A0" w:rsidP="005721A0">
      <w:pPr>
        <w:tabs>
          <w:tab w:val="left" w:pos="142"/>
        </w:tabs>
        <w:jc w:val="both"/>
        <w:rPr>
          <w:sz w:val="20"/>
        </w:rPr>
      </w:pPr>
    </w:p>
    <w:p w14:paraId="6E543309" w14:textId="08EB8AE2" w:rsidR="005721A0" w:rsidRPr="00B91AE4" w:rsidRDefault="005721A0" w:rsidP="005721A0">
      <w:pPr>
        <w:tabs>
          <w:tab w:val="left" w:pos="142"/>
        </w:tabs>
        <w:jc w:val="both"/>
        <w:rPr>
          <w:sz w:val="20"/>
          <w:lang w:val="ru-RU"/>
        </w:rPr>
      </w:pPr>
      <w:r w:rsidRPr="00B91AE4">
        <w:rPr>
          <w:sz w:val="20"/>
        </w:rPr>
        <w:t xml:space="preserve">Підтверджуємо, що </w:t>
      </w:r>
      <w:r w:rsidRPr="00B91AE4">
        <w:rPr>
          <w:sz w:val="20"/>
          <w:lang w:val="ru-RU"/>
        </w:rPr>
        <w:t xml:space="preserve">станом на </w:t>
      </w:r>
      <w:r w:rsidR="000805D3" w:rsidRPr="00B91AE4">
        <w:rPr>
          <w:sz w:val="20"/>
        </w:rPr>
        <w:t>30.06.</w:t>
      </w:r>
      <w:r w:rsidRPr="00B91AE4">
        <w:rPr>
          <w:sz w:val="20"/>
        </w:rPr>
        <w:t>20</w:t>
      </w:r>
      <w:r w:rsidR="000805D3" w:rsidRPr="00B91AE4">
        <w:rPr>
          <w:sz w:val="20"/>
        </w:rPr>
        <w:t>25</w:t>
      </w:r>
      <w:r w:rsidRPr="00B91AE4">
        <w:rPr>
          <w:sz w:val="20"/>
        </w:rPr>
        <w:t xml:space="preserve"> року</w:t>
      </w:r>
      <w:r w:rsidR="00B91AE4" w:rsidRPr="00B91AE4">
        <w:rPr>
          <w:sz w:val="20"/>
        </w:rPr>
        <w:t xml:space="preserve"> </w:t>
      </w:r>
      <w:r w:rsidRPr="00B91AE4">
        <w:rPr>
          <w:sz w:val="20"/>
        </w:rPr>
        <w:t>виплата дивідендів не здійснювалась</w:t>
      </w:r>
      <w:r w:rsidR="00B91AE4" w:rsidRPr="00B91AE4">
        <w:rPr>
          <w:sz w:val="20"/>
          <w:lang w:val="ru-RU"/>
        </w:rPr>
        <w:t>,</w:t>
      </w:r>
      <w:r w:rsidRPr="00B91AE4">
        <w:rPr>
          <w:sz w:val="20"/>
        </w:rPr>
        <w:t xml:space="preserve"> фінансова допомога не надавалась</w:t>
      </w:r>
      <w:r w:rsidR="00B91AE4" w:rsidRPr="00B91AE4">
        <w:rPr>
          <w:sz w:val="20"/>
        </w:rPr>
        <w:t>,</w:t>
      </w:r>
      <w:r w:rsidRPr="00B91AE4">
        <w:rPr>
          <w:sz w:val="20"/>
        </w:rPr>
        <w:t xml:space="preserve"> капітальні витрати не здійснювались</w:t>
      </w:r>
      <w:r w:rsidR="00B91AE4" w:rsidRPr="00B91AE4">
        <w:rPr>
          <w:sz w:val="20"/>
        </w:rPr>
        <w:t xml:space="preserve"> та не здійснювали за ними розрахунки</w:t>
      </w:r>
      <w:r w:rsidRPr="00B91AE4">
        <w:rPr>
          <w:sz w:val="20"/>
          <w:lang w:val="ru-RU"/>
        </w:rPr>
        <w:t>.</w:t>
      </w:r>
    </w:p>
    <w:p w14:paraId="2F36BF6E" w14:textId="77777777" w:rsidR="005721A0" w:rsidRPr="00B91AE4" w:rsidRDefault="005721A0" w:rsidP="005721A0">
      <w:pPr>
        <w:tabs>
          <w:tab w:val="left" w:pos="142"/>
        </w:tabs>
        <w:jc w:val="both"/>
        <w:rPr>
          <w:sz w:val="20"/>
          <w:lang w:val="ru-RU"/>
        </w:rPr>
      </w:pPr>
    </w:p>
    <w:p w14:paraId="737BC5D5" w14:textId="77777777" w:rsidR="005721A0" w:rsidRPr="00B91AE4" w:rsidRDefault="005721A0" w:rsidP="005721A0">
      <w:pPr>
        <w:tabs>
          <w:tab w:val="left" w:pos="142"/>
        </w:tabs>
        <w:rPr>
          <w:sz w:val="20"/>
        </w:rPr>
      </w:pPr>
    </w:p>
    <w:p w14:paraId="6E616B6C" w14:textId="77777777" w:rsidR="005721A0" w:rsidRPr="00B91AE4" w:rsidRDefault="005721A0" w:rsidP="005721A0">
      <w:pPr>
        <w:tabs>
          <w:tab w:val="left" w:pos="142"/>
        </w:tabs>
        <w:rPr>
          <w:b/>
          <w:sz w:val="20"/>
        </w:rPr>
      </w:pPr>
      <w:r w:rsidRPr="00B91AE4">
        <w:rPr>
          <w:b/>
          <w:sz w:val="20"/>
        </w:rPr>
        <w:t xml:space="preserve">Підтверджуємо достовірність даної інформації. </w:t>
      </w:r>
    </w:p>
    <w:p w14:paraId="2A62FDCE" w14:textId="77777777" w:rsidR="005721A0" w:rsidRPr="00B91AE4" w:rsidRDefault="005721A0" w:rsidP="005721A0">
      <w:pPr>
        <w:tabs>
          <w:tab w:val="left" w:pos="142"/>
        </w:tabs>
        <w:rPr>
          <w:b/>
          <w:sz w:val="20"/>
        </w:rPr>
      </w:pPr>
    </w:p>
    <w:p w14:paraId="32AF8D25" w14:textId="77777777" w:rsidR="005721A0" w:rsidRPr="00B91AE4" w:rsidRDefault="005721A0" w:rsidP="005721A0">
      <w:pPr>
        <w:tabs>
          <w:tab w:val="left" w:pos="142"/>
        </w:tabs>
        <w:rPr>
          <w:b/>
          <w:sz w:val="20"/>
        </w:rPr>
      </w:pPr>
    </w:p>
    <w:p w14:paraId="13C69EF5" w14:textId="77777777" w:rsidR="005721A0" w:rsidRPr="00DB26D3" w:rsidRDefault="005721A0" w:rsidP="005721A0">
      <w:pPr>
        <w:tabs>
          <w:tab w:val="left" w:pos="142"/>
        </w:tabs>
        <w:rPr>
          <w:b/>
          <w:color w:val="0000FF"/>
          <w:sz w:val="20"/>
        </w:rPr>
      </w:pPr>
    </w:p>
    <w:p w14:paraId="028CEDC1" w14:textId="77777777" w:rsidR="005721A0" w:rsidRPr="00DB26D3" w:rsidRDefault="005721A0" w:rsidP="005721A0">
      <w:pPr>
        <w:keepNext/>
        <w:tabs>
          <w:tab w:val="left" w:pos="142"/>
          <w:tab w:val="left" w:pos="284"/>
        </w:tabs>
        <w:jc w:val="center"/>
        <w:rPr>
          <w:color w:val="0000FF"/>
          <w:sz w:val="22"/>
          <w:szCs w:val="22"/>
        </w:rPr>
      </w:pPr>
    </w:p>
    <w:p w14:paraId="39C3BD77" w14:textId="77777777" w:rsidR="00475F9E" w:rsidRDefault="00475F9E"/>
    <w:sectPr w:rsidR="00475F9E" w:rsidSect="005721A0">
      <w:pgSz w:w="11907" w:h="16840" w:code="9"/>
      <w:pgMar w:top="992" w:right="567" w:bottom="284" w:left="851" w:header="567" w:footer="176" w:gutter="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FE939" w14:textId="77777777" w:rsidR="005C7E5E" w:rsidRDefault="005C7E5E">
      <w:r>
        <w:separator/>
      </w:r>
    </w:p>
  </w:endnote>
  <w:endnote w:type="continuationSeparator" w:id="0">
    <w:p w14:paraId="2A9C8DDB" w14:textId="77777777" w:rsidR="005C7E5E" w:rsidRDefault="005C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A060" w14:textId="77777777" w:rsidR="005C7E5E" w:rsidRDefault="005C7E5E">
      <w:r>
        <w:separator/>
      </w:r>
    </w:p>
  </w:footnote>
  <w:footnote w:type="continuationSeparator" w:id="0">
    <w:p w14:paraId="75FD6392" w14:textId="77777777" w:rsidR="005C7E5E" w:rsidRDefault="005C7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9E"/>
    <w:rsid w:val="000805D3"/>
    <w:rsid w:val="00171C32"/>
    <w:rsid w:val="001D661F"/>
    <w:rsid w:val="0020764D"/>
    <w:rsid w:val="002358C6"/>
    <w:rsid w:val="00475F9E"/>
    <w:rsid w:val="00487106"/>
    <w:rsid w:val="00502561"/>
    <w:rsid w:val="005721A0"/>
    <w:rsid w:val="005A081E"/>
    <w:rsid w:val="005B5326"/>
    <w:rsid w:val="005C7E5E"/>
    <w:rsid w:val="00687097"/>
    <w:rsid w:val="006D364E"/>
    <w:rsid w:val="006D6D7A"/>
    <w:rsid w:val="008061E7"/>
    <w:rsid w:val="00894DF3"/>
    <w:rsid w:val="009F6636"/>
    <w:rsid w:val="00AE489E"/>
    <w:rsid w:val="00B8325C"/>
    <w:rsid w:val="00B91AE4"/>
    <w:rsid w:val="00BF27BF"/>
    <w:rsid w:val="00C42EA4"/>
    <w:rsid w:val="00D04D51"/>
    <w:rsid w:val="00DA62B2"/>
    <w:rsid w:val="00DF0DB0"/>
    <w:rsid w:val="00E15C7E"/>
    <w:rsid w:val="00E405FB"/>
    <w:rsid w:val="00F61101"/>
    <w:rsid w:val="00F93ACC"/>
    <w:rsid w:val="00FC4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16B2D2"/>
  <w15:chartTrackingRefBased/>
  <w15:docId w15:val="{A0D13134-565C-4A9E-9070-233A9593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1A0"/>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
    <w:next w:val="a"/>
    <w:link w:val="10"/>
    <w:qFormat/>
    <w:rsid w:val="005721A0"/>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21A0"/>
    <w:rPr>
      <w:rFonts w:ascii="Times New Roman" w:eastAsia="Times New Roman" w:hAnsi="Times New Roman" w:cs="Times New Roman"/>
      <w:b/>
      <w:szCs w:val="20"/>
      <w:lang w:val="uk-UA" w:eastAsia="ru-RU"/>
    </w:rPr>
  </w:style>
  <w:style w:type="character" w:styleId="a3">
    <w:name w:val="footnote reference"/>
    <w:rsid w:val="005721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679</Words>
  <Characters>3873</Characters>
  <Application>Microsoft Office Word</Application>
  <DocSecurity>0</DocSecurity>
  <Lines>32</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Михайленко Ганна Олександрівна</dc:creator>
  <cp:keywords/>
  <dc:description/>
  <cp:lastModifiedBy>Полунченко Тетяна Іванівна</cp:lastModifiedBy>
  <cp:revision>2</cp:revision>
  <dcterms:created xsi:type="dcterms:W3CDTF">2025-07-01T05:51:00Z</dcterms:created>
  <dcterms:modified xsi:type="dcterms:W3CDTF">2025-07-01T05:51:00Z</dcterms:modified>
</cp:coreProperties>
</file>